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B2" w:rsidRPr="00F914EF" w:rsidRDefault="00B654B2" w:rsidP="00B654B2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B654B2" w:rsidRPr="00F914EF" w:rsidRDefault="00B654B2" w:rsidP="00B654B2">
      <w:pPr>
        <w:spacing w:line="100" w:lineRule="atLeast"/>
        <w:ind w:right="38"/>
        <w:jc w:val="center"/>
        <w:rPr>
          <w:rFonts w:ascii="Times New Roman" w:hAnsi="Times New Roman"/>
          <w:b/>
          <w:bCs/>
          <w:sz w:val="24"/>
          <w:szCs w:val="24"/>
        </w:rPr>
      </w:pPr>
      <w:r w:rsidRPr="00F914EF">
        <w:rPr>
          <w:rFonts w:ascii="Times New Roman" w:hAnsi="Times New Roman"/>
          <w:sz w:val="24"/>
          <w:szCs w:val="24"/>
        </w:rPr>
        <w:object w:dxaOrig="1890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.75pt" o:ole="" filled="t">
            <v:fill color2="black"/>
            <v:imagedata r:id="rId8" o:title=""/>
          </v:shape>
          <o:OLEObject Type="Embed" ProgID="StaticMetafile" ShapeID="_x0000_i1025" DrawAspect="Content" ObjectID="_1570628393" r:id="rId9"/>
        </w:object>
      </w:r>
    </w:p>
    <w:p w:rsidR="00B654B2" w:rsidRPr="00F914EF" w:rsidRDefault="00B654B2" w:rsidP="00B654B2">
      <w:pPr>
        <w:spacing w:after="0" w:line="100" w:lineRule="atLeast"/>
        <w:ind w:right="38"/>
        <w:jc w:val="center"/>
        <w:rPr>
          <w:rFonts w:ascii="Times New Roman" w:hAnsi="Times New Roman"/>
          <w:b/>
          <w:bCs/>
          <w:sz w:val="24"/>
          <w:szCs w:val="24"/>
        </w:rPr>
      </w:pPr>
      <w:r w:rsidRPr="00F914EF">
        <w:rPr>
          <w:rFonts w:ascii="Times New Roman" w:hAnsi="Times New Roman"/>
          <w:b/>
          <w:bCs/>
          <w:sz w:val="24"/>
          <w:szCs w:val="24"/>
        </w:rPr>
        <w:t>Республика Крым</w:t>
      </w:r>
    </w:p>
    <w:p w:rsidR="00B654B2" w:rsidRPr="00F914EF" w:rsidRDefault="00B654B2" w:rsidP="00B654B2">
      <w:pPr>
        <w:spacing w:after="0" w:line="100" w:lineRule="atLeast"/>
        <w:ind w:right="38"/>
        <w:jc w:val="center"/>
        <w:rPr>
          <w:rFonts w:ascii="Times New Roman" w:hAnsi="Times New Roman"/>
          <w:b/>
          <w:bCs/>
          <w:sz w:val="24"/>
          <w:szCs w:val="24"/>
        </w:rPr>
      </w:pPr>
      <w:r w:rsidRPr="00F914EF">
        <w:rPr>
          <w:rFonts w:ascii="Times New Roman" w:hAnsi="Times New Roman"/>
          <w:b/>
          <w:bCs/>
          <w:sz w:val="24"/>
          <w:szCs w:val="24"/>
        </w:rPr>
        <w:t xml:space="preserve">Белогорский муниципальный район </w:t>
      </w:r>
    </w:p>
    <w:p w:rsidR="00B654B2" w:rsidRPr="00F914EF" w:rsidRDefault="00B654B2" w:rsidP="00B654B2">
      <w:pPr>
        <w:spacing w:after="0" w:line="100" w:lineRule="atLeast"/>
        <w:ind w:right="38"/>
        <w:jc w:val="center"/>
        <w:rPr>
          <w:rFonts w:ascii="Times New Roman" w:hAnsi="Times New Roman"/>
          <w:b/>
          <w:bCs/>
          <w:sz w:val="24"/>
          <w:szCs w:val="24"/>
        </w:rPr>
      </w:pPr>
      <w:r w:rsidRPr="00F914EF">
        <w:rPr>
          <w:rFonts w:ascii="Times New Roman" w:hAnsi="Times New Roman"/>
          <w:b/>
          <w:bCs/>
          <w:sz w:val="24"/>
          <w:szCs w:val="24"/>
        </w:rPr>
        <w:t>Васильевское сельское поселение</w:t>
      </w:r>
    </w:p>
    <w:p w:rsidR="00B654B2" w:rsidRPr="00F914EF" w:rsidRDefault="00B654B2" w:rsidP="00B654B2">
      <w:pPr>
        <w:spacing w:after="0" w:line="100" w:lineRule="atLeast"/>
        <w:ind w:right="38"/>
        <w:jc w:val="center"/>
        <w:rPr>
          <w:rFonts w:ascii="Times New Roman" w:hAnsi="Times New Roman"/>
          <w:b/>
          <w:bCs/>
          <w:sz w:val="24"/>
          <w:szCs w:val="24"/>
        </w:rPr>
      </w:pPr>
      <w:r w:rsidRPr="00F914EF">
        <w:rPr>
          <w:rFonts w:ascii="Times New Roman" w:hAnsi="Times New Roman"/>
          <w:b/>
          <w:bCs/>
          <w:sz w:val="24"/>
          <w:szCs w:val="24"/>
        </w:rPr>
        <w:t xml:space="preserve">Васильевский сельский совет </w:t>
      </w:r>
    </w:p>
    <w:p w:rsidR="00B654B2" w:rsidRPr="00F914EF" w:rsidRDefault="007007B3" w:rsidP="00B654B2">
      <w:pPr>
        <w:spacing w:after="0" w:line="100" w:lineRule="atLeast"/>
        <w:ind w:right="3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43</w:t>
      </w:r>
      <w:r w:rsidR="00B654B2" w:rsidRPr="00F914EF">
        <w:rPr>
          <w:rFonts w:ascii="Times New Roman" w:hAnsi="Times New Roman"/>
          <w:b/>
          <w:bCs/>
          <w:sz w:val="24"/>
          <w:szCs w:val="24"/>
        </w:rPr>
        <w:t xml:space="preserve">-я </w:t>
      </w:r>
      <w:r>
        <w:rPr>
          <w:rFonts w:ascii="Times New Roman" w:hAnsi="Times New Roman"/>
          <w:b/>
          <w:bCs/>
          <w:sz w:val="24"/>
          <w:szCs w:val="24"/>
        </w:rPr>
        <w:t xml:space="preserve">внеочередная </w:t>
      </w:r>
      <w:r w:rsidR="00B654B2" w:rsidRPr="00F914EF">
        <w:rPr>
          <w:rFonts w:ascii="Times New Roman" w:hAnsi="Times New Roman"/>
          <w:b/>
          <w:bCs/>
          <w:sz w:val="24"/>
          <w:szCs w:val="24"/>
        </w:rPr>
        <w:t>сессия I созыва</w:t>
      </w:r>
    </w:p>
    <w:p w:rsidR="00B654B2" w:rsidRPr="00F914EF" w:rsidRDefault="00B654B2" w:rsidP="00B654B2">
      <w:pPr>
        <w:spacing w:after="0" w:line="100" w:lineRule="atLeast"/>
        <w:ind w:right="3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B654B2" w:rsidRPr="00F914EF" w:rsidRDefault="00B654B2" w:rsidP="00B654B2">
      <w:pPr>
        <w:spacing w:line="100" w:lineRule="atLeast"/>
        <w:ind w:right="3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4B2" w:rsidRPr="00F914EF" w:rsidRDefault="007007B3" w:rsidP="00B654B2">
      <w:pPr>
        <w:spacing w:line="100" w:lineRule="atLeast"/>
        <w:ind w:right="3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25.10.</w:t>
      </w:r>
      <w:r w:rsidR="00B654B2">
        <w:rPr>
          <w:rFonts w:ascii="Times New Roman" w:hAnsi="Times New Roman"/>
          <w:b/>
          <w:bCs/>
          <w:sz w:val="24"/>
          <w:szCs w:val="24"/>
        </w:rPr>
        <w:t xml:space="preserve">2017 </w:t>
      </w:r>
      <w:r w:rsidR="00B654B2" w:rsidRPr="00F914EF">
        <w:rPr>
          <w:rFonts w:ascii="Times New Roman" w:hAnsi="Times New Roman"/>
          <w:b/>
          <w:bCs/>
          <w:sz w:val="24"/>
          <w:szCs w:val="24"/>
        </w:rPr>
        <w:t xml:space="preserve">г                             </w:t>
      </w:r>
      <w:r>
        <w:rPr>
          <w:rFonts w:ascii="Times New Roman" w:hAnsi="Times New Roman"/>
          <w:b/>
          <w:bCs/>
          <w:sz w:val="24"/>
          <w:szCs w:val="24"/>
        </w:rPr>
        <w:t>с.Васильевка</w:t>
      </w:r>
      <w:r w:rsidR="00B654B2" w:rsidRPr="00F914EF">
        <w:rPr>
          <w:rFonts w:ascii="Times New Roman" w:hAnsi="Times New Roman"/>
          <w:b/>
          <w:bCs/>
          <w:sz w:val="24"/>
          <w:szCs w:val="24"/>
        </w:rPr>
        <w:t xml:space="preserve">                                    №</w:t>
      </w:r>
      <w:r>
        <w:rPr>
          <w:rFonts w:ascii="Times New Roman" w:hAnsi="Times New Roman"/>
          <w:b/>
          <w:bCs/>
          <w:sz w:val="24"/>
          <w:szCs w:val="24"/>
        </w:rPr>
        <w:t>229</w:t>
      </w:r>
      <w:r w:rsidR="00B654B2" w:rsidRPr="00F914E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159C" w:rsidRPr="00A9159C" w:rsidRDefault="00A91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59C" w:rsidRPr="00A9159C" w:rsidRDefault="00A9159C" w:rsidP="00A91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ОБ УТВЕРЖДЕНИИ ПОРЯДКА ИСПОЛЬЗОВАНИЯ ОТДЕЛЬНЫХ ВИДОВ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59C">
        <w:rPr>
          <w:rFonts w:ascii="Times New Roman" w:hAnsi="Times New Roman" w:cs="Times New Roman"/>
          <w:sz w:val="28"/>
          <w:szCs w:val="28"/>
        </w:rPr>
        <w:t>ПРОМЫШЛЕННОСТИ И ИНОГО СПЕЦИАЛЬНОГО НАЗНАЧЕНИЯ,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59C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</w:t>
      </w:r>
      <w:r w:rsidR="004F4E56">
        <w:rPr>
          <w:rFonts w:ascii="Times New Roman" w:hAnsi="Times New Roman" w:cs="Times New Roman"/>
          <w:sz w:val="28"/>
          <w:szCs w:val="28"/>
        </w:rPr>
        <w:t xml:space="preserve"> </w:t>
      </w:r>
      <w:r w:rsidR="00B654B2">
        <w:rPr>
          <w:rFonts w:ascii="Times New Roman" w:hAnsi="Times New Roman" w:cs="Times New Roman"/>
          <w:sz w:val="28"/>
          <w:szCs w:val="28"/>
        </w:rPr>
        <w:t>ВАСИЛЬЕВСКОГО СЕЛЬСКОГО ПОСЕЛЕНИЯ</w:t>
      </w:r>
      <w:r w:rsidR="004F4E56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A9159C">
        <w:rPr>
          <w:rFonts w:ascii="Times New Roman" w:hAnsi="Times New Roman" w:cs="Times New Roman"/>
          <w:sz w:val="28"/>
          <w:szCs w:val="28"/>
        </w:rPr>
        <w:t>,</w:t>
      </w:r>
    </w:p>
    <w:p w:rsidR="00A9159C" w:rsidRPr="00A9159C" w:rsidRDefault="00A91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А ТАКЖЕ УСТАНОВЛЕНИЯ ЗОН С ОСОБЫМИ УСЛОВИЯМИ</w:t>
      </w:r>
    </w:p>
    <w:p w:rsidR="00A9159C" w:rsidRPr="00A9159C" w:rsidRDefault="00A91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ИСПОЛЬЗОВАНИЯ ЗЕМЕЛЬ ДАННОЙ КАТЕГОРИИ ЗЕМЕЛЬ</w:t>
      </w:r>
    </w:p>
    <w:p w:rsidR="00A9159C" w:rsidRPr="00A9159C" w:rsidRDefault="00A91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4B2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A9159C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87</w:t>
        </w:r>
      </w:hyperlink>
      <w:r w:rsidRPr="00A9159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B654B2">
        <w:rPr>
          <w:rFonts w:ascii="Times New Roman" w:hAnsi="Times New Roman" w:cs="Times New Roman"/>
          <w:sz w:val="28"/>
          <w:szCs w:val="28"/>
        </w:rPr>
        <w:t xml:space="preserve">васильевский сельский </w:t>
      </w:r>
      <w:r w:rsidR="004F4E56">
        <w:rPr>
          <w:rFonts w:ascii="Times New Roman" w:hAnsi="Times New Roman" w:cs="Times New Roman"/>
          <w:sz w:val="28"/>
          <w:szCs w:val="28"/>
        </w:rPr>
        <w:t>совет</w:t>
      </w:r>
    </w:p>
    <w:p w:rsidR="00B654B2" w:rsidRDefault="00B65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59C" w:rsidRPr="00A9159C" w:rsidRDefault="00B65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9159C" w:rsidRPr="00A9159C">
        <w:rPr>
          <w:rFonts w:ascii="Times New Roman" w:hAnsi="Times New Roman" w:cs="Times New Roman"/>
          <w:sz w:val="28"/>
          <w:szCs w:val="28"/>
        </w:rPr>
        <w:t>: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A9159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9159C">
        <w:rPr>
          <w:rFonts w:ascii="Times New Roman" w:hAnsi="Times New Roman" w:cs="Times New Roman"/>
          <w:sz w:val="28"/>
          <w:szCs w:val="28"/>
        </w:rPr>
        <w:t xml:space="preserve"> использования отдельных видов земель промышленности и иного специального назначения, находящихся в муниципальной собственности муниципального образования </w:t>
      </w:r>
      <w:r w:rsidR="00B654B2">
        <w:rPr>
          <w:rFonts w:ascii="Times New Roman" w:hAnsi="Times New Roman" w:cs="Times New Roman"/>
          <w:sz w:val="28"/>
          <w:szCs w:val="28"/>
        </w:rPr>
        <w:t>Васильевское сельское поселение</w:t>
      </w:r>
      <w:r w:rsidR="004F4E56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A9159C">
        <w:rPr>
          <w:rFonts w:ascii="Times New Roman" w:hAnsi="Times New Roman" w:cs="Times New Roman"/>
          <w:sz w:val="28"/>
          <w:szCs w:val="28"/>
        </w:rPr>
        <w:t>, а также установления зон с особыми условиями использования земель данной категории земель согласно приложению.</w:t>
      </w:r>
    </w:p>
    <w:p w:rsidR="007007B3" w:rsidRDefault="007007B3" w:rsidP="00700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04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27040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B3" w:rsidRPr="00E27040" w:rsidRDefault="007007B3" w:rsidP="00700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 на официальном сайте администрации Васильевского сельского поселения Белогорского района Республики Крым и на информационном стенде в здании администрации поселения.</w:t>
      </w:r>
    </w:p>
    <w:p w:rsidR="00A9159C" w:rsidRPr="00A9159C" w:rsidRDefault="00A91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59C" w:rsidRDefault="00B6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Васильевского сельского совета-</w:t>
      </w:r>
    </w:p>
    <w:p w:rsidR="00B654B2" w:rsidRDefault="00B6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Васильевского</w:t>
      </w:r>
    </w:p>
    <w:p w:rsidR="00B654B2" w:rsidRPr="00A9159C" w:rsidRDefault="00B6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В.Д. Франгопулов</w:t>
      </w:r>
    </w:p>
    <w:p w:rsidR="00A9159C" w:rsidRPr="00A9159C" w:rsidRDefault="00A91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59C" w:rsidRDefault="00A91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7B3" w:rsidRDefault="007007B3" w:rsidP="00202D5A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159C" w:rsidRPr="00A9159C" w:rsidRDefault="00A9159C" w:rsidP="00202D5A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9159C" w:rsidRPr="00A9159C" w:rsidRDefault="00A9159C" w:rsidP="00202D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Утвержден</w:t>
      </w:r>
    </w:p>
    <w:p w:rsidR="00B654B2" w:rsidRDefault="004F4E56" w:rsidP="00202D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Р</w:t>
      </w:r>
      <w:r w:rsidR="00A9159C" w:rsidRPr="00A9159C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4B2">
        <w:rPr>
          <w:rFonts w:ascii="Times New Roman" w:hAnsi="Times New Roman" w:cs="Times New Roman"/>
          <w:sz w:val="28"/>
          <w:szCs w:val="28"/>
        </w:rPr>
        <w:t xml:space="preserve">Васильевского </w:t>
      </w:r>
    </w:p>
    <w:p w:rsidR="00A9159C" w:rsidRPr="00A9159C" w:rsidRDefault="00B654B2" w:rsidP="00202D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4F4E56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A9159C" w:rsidRPr="00A9159C" w:rsidRDefault="00A9159C" w:rsidP="00202D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от </w:t>
      </w:r>
      <w:r w:rsidR="007007B3">
        <w:rPr>
          <w:rFonts w:ascii="Times New Roman" w:hAnsi="Times New Roman" w:cs="Times New Roman"/>
          <w:sz w:val="28"/>
          <w:szCs w:val="28"/>
        </w:rPr>
        <w:t>25.10.</w:t>
      </w:r>
      <w:r w:rsidRPr="00A9159C">
        <w:rPr>
          <w:rFonts w:ascii="Times New Roman" w:hAnsi="Times New Roman" w:cs="Times New Roman"/>
          <w:sz w:val="28"/>
          <w:szCs w:val="28"/>
        </w:rPr>
        <w:t xml:space="preserve">2017 г. </w:t>
      </w:r>
      <w:r w:rsidR="004F4E56">
        <w:rPr>
          <w:rFonts w:ascii="Times New Roman" w:hAnsi="Times New Roman" w:cs="Times New Roman"/>
          <w:sz w:val="28"/>
          <w:szCs w:val="28"/>
        </w:rPr>
        <w:t>№</w:t>
      </w:r>
      <w:r w:rsidR="007007B3">
        <w:rPr>
          <w:rFonts w:ascii="Times New Roman" w:hAnsi="Times New Roman" w:cs="Times New Roman"/>
          <w:sz w:val="28"/>
          <w:szCs w:val="28"/>
        </w:rPr>
        <w:t>229</w:t>
      </w:r>
      <w:bookmarkStart w:id="0" w:name="_GoBack"/>
      <w:bookmarkEnd w:id="0"/>
      <w:r w:rsidRPr="00A9159C">
        <w:rPr>
          <w:rFonts w:ascii="Times New Roman" w:hAnsi="Times New Roman" w:cs="Times New Roman"/>
          <w:sz w:val="28"/>
          <w:szCs w:val="28"/>
        </w:rPr>
        <w:t xml:space="preserve"> </w:t>
      </w:r>
      <w:r w:rsidR="004F4E56">
        <w:rPr>
          <w:rFonts w:ascii="Times New Roman" w:hAnsi="Times New Roman" w:cs="Times New Roman"/>
          <w:sz w:val="28"/>
          <w:szCs w:val="28"/>
        </w:rPr>
        <w:t>___</w:t>
      </w:r>
    </w:p>
    <w:p w:rsidR="004F6D71" w:rsidRDefault="004F6D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A9159C" w:rsidRDefault="00A9159C" w:rsidP="004F6D7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6D7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F6D71" w:rsidRDefault="004F6D71" w:rsidP="004F6D7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отдельных видов земель промышленности и иного специального назначения, находящихся в муниципальной собственности муниципального </w:t>
      </w:r>
      <w:r w:rsidR="009042E3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B654B2">
        <w:rPr>
          <w:rFonts w:ascii="Times New Roman" w:hAnsi="Times New Roman" w:cs="Times New Roman"/>
          <w:b w:val="0"/>
          <w:sz w:val="28"/>
          <w:szCs w:val="28"/>
        </w:rPr>
        <w:t xml:space="preserve"> Васильевское сельское поселение </w:t>
      </w:r>
      <w:r>
        <w:rPr>
          <w:rFonts w:ascii="Times New Roman" w:hAnsi="Times New Roman" w:cs="Times New Roman"/>
          <w:b w:val="0"/>
          <w:sz w:val="28"/>
          <w:szCs w:val="28"/>
        </w:rPr>
        <w:t>Белогорского района Республики Крым, а также установления зон с особыми условиями использования земель данной категории земель</w:t>
      </w:r>
    </w:p>
    <w:p w:rsidR="00A9159C" w:rsidRPr="00A9159C" w:rsidRDefault="00A91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59C" w:rsidRPr="00A9159C" w:rsidRDefault="00A915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11" w:history="1">
        <w:r w:rsidRPr="00A9159C">
          <w:rPr>
            <w:rFonts w:ascii="Times New Roman" w:hAnsi="Times New Roman" w:cs="Times New Roman"/>
            <w:color w:val="0000FF"/>
            <w:sz w:val="28"/>
            <w:szCs w:val="28"/>
          </w:rPr>
          <w:t>главой 16</w:t>
        </w:r>
      </w:hyperlink>
      <w:r w:rsidRPr="00A9159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определяет порядок использования отдельных видов земель промышленности и иного специального назначения, находящихся в муниципальной собственности муниципального образования </w:t>
      </w:r>
      <w:r w:rsidR="00B654B2">
        <w:rPr>
          <w:rFonts w:ascii="Times New Roman" w:hAnsi="Times New Roman" w:cs="Times New Roman"/>
          <w:sz w:val="28"/>
          <w:szCs w:val="28"/>
        </w:rPr>
        <w:t>Васильевское сельское поселение</w:t>
      </w:r>
      <w:r w:rsidR="000F7A3D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A9159C">
        <w:rPr>
          <w:rFonts w:ascii="Times New Roman" w:hAnsi="Times New Roman" w:cs="Times New Roman"/>
          <w:sz w:val="28"/>
          <w:szCs w:val="28"/>
        </w:rPr>
        <w:t>, а также установления зон с особыми условиями использования земель данной категории (далее - Порядок).</w:t>
      </w:r>
    </w:p>
    <w:p w:rsidR="00A9159C" w:rsidRPr="00A9159C" w:rsidRDefault="00A91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59C" w:rsidRPr="00A9159C" w:rsidRDefault="00A915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2. Порядок использования отдельных видов земель</w:t>
      </w:r>
    </w:p>
    <w:p w:rsidR="00A9159C" w:rsidRPr="00A9159C" w:rsidRDefault="00A915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промышленности и иного специального назначения</w:t>
      </w:r>
    </w:p>
    <w:p w:rsidR="00A9159C" w:rsidRPr="00A9159C" w:rsidRDefault="00A915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и установления зон с особыми условиями использования земель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2.1.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радиационно опасных объектов, пунктов хранения радиоактивных веществ, транспортных и иных объектов могут включаться охранные, санитарно-защитные и иные зоны с особыми условиями использования земель.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Земельные участки для размещения объектов промышленности и иного специального назначения предоставляются заявителям в соответствии с Земельным </w:t>
      </w:r>
      <w:hyperlink r:id="rId12" w:history="1">
        <w:r w:rsidRPr="00A9159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9C">
        <w:rPr>
          <w:rFonts w:ascii="Times New Roman" w:hAnsi="Times New Roman" w:cs="Times New Roman"/>
          <w:sz w:val="28"/>
          <w:szCs w:val="28"/>
        </w:rPr>
        <w:t xml:space="preserve"> Российской Федерации с включением в площадь земельного участка охранной зоны (при наличии возможности).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Земельные участки, которые включены в состав таких зон, у землепользователей, землевладельцев и арендаторов земельных участков не изымаются, но в их границах может быть введен особый режим их использования, ограничивающий или запрещающий те виды деятельности, которые несовместимы с целями установления зон.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Землепользователи, землевладельцы и арендаторы земельных участков, находящихся в пределах таких зон, должны быть уведомлены об особом режиме использования этих земельных участков.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2.2. Санитарно-защитная зона (далее - СЗЗ)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</w:t>
      </w:r>
      <w:r w:rsidRPr="00A9159C">
        <w:rPr>
          <w:rFonts w:ascii="Times New Roman" w:hAnsi="Times New Roman" w:cs="Times New Roman"/>
          <w:sz w:val="28"/>
          <w:szCs w:val="28"/>
        </w:rPr>
        <w:lastRenderedPageBreak/>
        <w:t>Федерации при наличии санитарно-эпидемиологического заключения о соответствии санитарным нормам и правилам.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Территория санитарно-защитной зоны предназначена для: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создания санитарно-защитного барьера между территорией предприятия (группы предприятий) и территорией жилой застройки;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повышение комфортности микроклимата.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Границы санитарно-защитной зоны обозначаются специальными информационными знаками. Установку информационных знаков осуществляет заинтересованное предприятие.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2.3. Земли промышленности.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строений, сооружений и обслуживающих их объектов, а также устанавливаться санитарно-защитные зоны с особыми условиями использования земель.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санитарно-защитной зоне не допускается размещать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обитания,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Не допускается размещать в санитарно-защитной зоне и на территории объектов других отраслей промышленности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предприятий,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Допускается размещать в границах санитарно-защитной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</w:t>
      </w:r>
      <w:r w:rsidRPr="00A9159C">
        <w:rPr>
          <w:rFonts w:ascii="Times New Roman" w:hAnsi="Times New Roman" w:cs="Times New Roman"/>
          <w:sz w:val="28"/>
          <w:szCs w:val="28"/>
        </w:rPr>
        <w:lastRenderedPageBreak/>
        <w:t>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СЗЗ предприятий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 при исключении взаимного негативного воздействия на продукцию, среду обитания и здоровье человека.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Автомагистраль, расположенная в санитарно-защитной зоне промышленного объекта и производства или прилегающая к санитарно-защитной зоне, не входит в ее размер, а выбросы автомагистрали учитываются в фоновом загрязнении при обосновании размера санитарно-защитной зоны.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СЗЗ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2.4. Земли энергетики.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целях обеспечения деятельности организаций и объектов энергетики могут предоставляться земельные участки для:</w:t>
      </w:r>
    </w:p>
    <w:p w:rsidR="00A9159C" w:rsidRPr="00A9159C" w:rsidRDefault="00A9159C" w:rsidP="00F51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размещения гидроэлектростанций, тепловых станций и других электростанций, обслуживающих их сооружений и объектов;</w:t>
      </w:r>
    </w:p>
    <w:p w:rsidR="00A9159C" w:rsidRPr="00A9159C" w:rsidRDefault="00A9159C" w:rsidP="00F51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Для обеспечения безопасного и безаварийного функционирования,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Охранная зона воздушных линий электропередачи, проходящих через водоемы (реки, 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 обе стороны линии на расстоянии по горизонтали от крайних проводов.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Охранная зона вдоль подземных кабельных линий электропередачи устанавливается в виде участка земли, ограниченного параллельными вертикальными плоскостями, отстоящими по обе стороны линии на расстоянии по горизонтали 1 м от крайних кабелей.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lastRenderedPageBreak/>
        <w:t>Охранная зона вдоль подводных кабельных линий электропередачи устанавливается в виде участка водного пространства от водной поверхности до дна, заключенного между вертикальными плоскостями, отстоящими по обе стороны линии на расстоянии 100 м по горизонтали от крайних кабелей.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а) размещать автозаправочные станции и иные хранилища горюче-смазочных материалов в охранных зонах электрических сетей;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б) загромождать подъезды и подходы к объектам электрических сетей;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в) выливать растворы кислот, щелочей и солей и горюче-смазочные материалы, производить работы ударными механизмами, сбрасывать тяжести массой свыше 5 т;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г) устраивать всякого рода свалки на трассе кабельных линий электропередачи;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д) складировать корма, удобрения, солому, торф, дрова и другие материалы, разводить огонь;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е) устраивать спортивные площадки для игр, стадионы, рынки, остановочные пункты общественного транспорта,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работ;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ж) запускать воздушные змеи, спортивные модели летательных аппаратов, в том числе неуправляемые;</w:t>
      </w:r>
    </w:p>
    <w:p w:rsidR="00A9159C" w:rsidRPr="00A9159C" w:rsidRDefault="003A0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9159C" w:rsidRPr="00A9159C">
        <w:rPr>
          <w:rFonts w:ascii="Times New Roman" w:hAnsi="Times New Roman" w:cs="Times New Roman"/>
          <w:sz w:val="28"/>
          <w:szCs w:val="28"/>
        </w:rPr>
        <w:t>) проводить взрывные работы;</w:t>
      </w:r>
    </w:p>
    <w:p w:rsidR="00A9159C" w:rsidRPr="00A9159C" w:rsidRDefault="003A0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9159C" w:rsidRPr="00A9159C">
        <w:rPr>
          <w:rFonts w:ascii="Times New Roman" w:hAnsi="Times New Roman" w:cs="Times New Roman"/>
          <w:sz w:val="28"/>
          <w:szCs w:val="28"/>
        </w:rPr>
        <w:t>) набрасывать на провода опоры и приближать к ним посторонние предметы, а также подниматься на опоры;</w:t>
      </w:r>
    </w:p>
    <w:p w:rsidR="00A9159C" w:rsidRPr="00A9159C" w:rsidRDefault="003A0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9159C" w:rsidRPr="00A9159C">
        <w:rPr>
          <w:rFonts w:ascii="Times New Roman" w:hAnsi="Times New Roman" w:cs="Times New Roman"/>
          <w:sz w:val="28"/>
          <w:szCs w:val="28"/>
        </w:rPr>
        <w:t>) проводить работы и пребывать в охранной зоне воздушных линий электропередачи во время грозы или в экстремальных погодных условиях;</w:t>
      </w:r>
    </w:p>
    <w:p w:rsidR="00A9159C" w:rsidRPr="00A9159C" w:rsidRDefault="003A0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9159C" w:rsidRPr="00A9159C">
        <w:rPr>
          <w:rFonts w:ascii="Times New Roman" w:hAnsi="Times New Roman" w:cs="Times New Roman"/>
          <w:sz w:val="28"/>
          <w:szCs w:val="28"/>
        </w:rPr>
        <w:t>) совершать остановки всех видов транспорта, кроме железнодорожного (в охранных зонах воздушных линий электропередачи напряжением 330 кВ и выше).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 поливные работы, проводить посадку и вырубку деревьев, складировать корма, удобрения, 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пределах охранной зоны подземных кабельных линий электропередачи без согласия организации, эксплуатирующей эти линии, запрещается проводить строительные и земляные работы, а также планировку грунта с помощью землеройных машин.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В пределах охранной зоны подводных кабельных линий электропередачи без согласия организации, эксплуатирующей эти линии, запрещается проводить дноуглубительные и землечерпальные работы, проходить с цепями, волокушами </w:t>
      </w:r>
      <w:r w:rsidRPr="00A9159C">
        <w:rPr>
          <w:rFonts w:ascii="Times New Roman" w:hAnsi="Times New Roman" w:cs="Times New Roman"/>
          <w:sz w:val="28"/>
          <w:szCs w:val="28"/>
        </w:rPr>
        <w:lastRenderedPageBreak/>
        <w:t>и тралами, выделять рыбопромысловые участки и устраивать водопои.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Выполнение работ в охранных зонах воздушных линий электропередачи с использованием различных подъемных машин и механизмов с выдвижной частью допускается только при условии, если расстояние по воздуху от машины (механизма) или от ее выдвижной или подъемной части, а также от рабочего органа или поднимаемого груза в любом положении (в том числе и при наибольшем подъеме или вылете) до ближайшего провода, находящегося под напряжением, будет не менее указанного в приложении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2.5. Земли транспорта.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целях обеспечения деятельности организаций и эксплуатации объектов автомобильного транспорта и объектов дорожного хозяйства земли транспорта могут предоставляться для:</w:t>
      </w:r>
    </w:p>
    <w:p w:rsidR="00A9159C" w:rsidRPr="00A9159C" w:rsidRDefault="00A9159C" w:rsidP="00F51C1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размещения автомобильных дорог, их конструктивных элементов и дорожных сооружений;</w:t>
      </w:r>
    </w:p>
    <w:p w:rsidR="00A9159C" w:rsidRPr="00A9159C" w:rsidRDefault="00A9159C" w:rsidP="00F51C1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размещения автовокзалов и автостанций, других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устройств;</w:t>
      </w:r>
    </w:p>
    <w:p w:rsidR="00A9159C" w:rsidRPr="00A9159C" w:rsidRDefault="00A9159C" w:rsidP="00F51C1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установления полос отвода автомобильных дорог.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Земельные участки на полосах отвода автомобильных дорог в пределах земель автомобильного транспорта могут передаваться в установленном Земельным </w:t>
      </w:r>
      <w:hyperlink r:id="rId13" w:history="1">
        <w:r w:rsidRPr="00A9159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9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в аренду гражданам и юридическим лицам для размещения объектов дорожного сервиса и установки рекламных конструкций.</w:t>
      </w:r>
    </w:p>
    <w:p w:rsidR="0025245B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Установление придорожных полос производится в соответствии с</w:t>
      </w:r>
      <w:r w:rsidR="0025245B">
        <w:rPr>
          <w:rFonts w:ascii="Times New Roman" w:hAnsi="Times New Roman" w:cs="Times New Roman"/>
          <w:sz w:val="28"/>
          <w:szCs w:val="28"/>
        </w:rPr>
        <w:t xml:space="preserve"> соответствующим порядок установления и использования полос отвода, утвержденным в муниципальном образовании.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В границах полосы отвода автомобильной дороги, за исключением случаев, предусмотренных Федеральным </w:t>
      </w:r>
      <w:hyperlink r:id="rId14" w:history="1">
        <w:r w:rsidRPr="00A915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9C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25245B">
        <w:rPr>
          <w:rFonts w:ascii="Times New Roman" w:hAnsi="Times New Roman" w:cs="Times New Roman"/>
          <w:sz w:val="28"/>
          <w:szCs w:val="28"/>
        </w:rPr>
        <w:t>№</w:t>
      </w:r>
      <w:r w:rsidRPr="00A9159C">
        <w:rPr>
          <w:rFonts w:ascii="Times New Roman" w:hAnsi="Times New Roman" w:cs="Times New Roman"/>
          <w:sz w:val="28"/>
          <w:szCs w:val="28"/>
        </w:rPr>
        <w:t xml:space="preserve"> 257-ФЗ </w:t>
      </w:r>
      <w:r w:rsidR="007D29BF">
        <w:rPr>
          <w:rFonts w:ascii="Times New Roman" w:hAnsi="Times New Roman" w:cs="Times New Roman"/>
          <w:sz w:val="28"/>
          <w:szCs w:val="28"/>
        </w:rPr>
        <w:t>«</w:t>
      </w:r>
      <w:r w:rsidRPr="00A9159C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D29BF">
        <w:rPr>
          <w:rFonts w:ascii="Times New Roman" w:hAnsi="Times New Roman" w:cs="Times New Roman"/>
          <w:sz w:val="28"/>
          <w:szCs w:val="28"/>
        </w:rPr>
        <w:t>»</w:t>
      </w:r>
      <w:r w:rsidRPr="00A9159C">
        <w:rPr>
          <w:rFonts w:ascii="Times New Roman" w:hAnsi="Times New Roman" w:cs="Times New Roman"/>
          <w:sz w:val="28"/>
          <w:szCs w:val="28"/>
        </w:rPr>
        <w:t>, запрещается:</w:t>
      </w:r>
    </w:p>
    <w:p w:rsidR="00A9159C" w:rsidRPr="00A9159C" w:rsidRDefault="00A9159C" w:rsidP="00F51C1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A9159C" w:rsidRPr="00A9159C" w:rsidRDefault="00A9159C" w:rsidP="00F51C1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A9159C" w:rsidRPr="00A9159C" w:rsidRDefault="00A9159C" w:rsidP="00F51C1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</w:r>
      <w:r w:rsidRPr="00A9159C">
        <w:rPr>
          <w:rFonts w:ascii="Times New Roman" w:hAnsi="Times New Roman" w:cs="Times New Roman"/>
          <w:sz w:val="28"/>
          <w:szCs w:val="28"/>
        </w:rPr>
        <w:lastRenderedPageBreak/>
        <w:t>автомобильной дороги или ремонту автомобильной дороги, ее участков;</w:t>
      </w:r>
    </w:p>
    <w:p w:rsidR="00A9159C" w:rsidRPr="00A9159C" w:rsidRDefault="00A9159C" w:rsidP="00F51C1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A9159C" w:rsidRPr="00A9159C" w:rsidRDefault="00A9159C" w:rsidP="00F51C1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A9159C" w:rsidRPr="00A9159C" w:rsidRDefault="00A9159C" w:rsidP="00F51C1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Размещение в пределах придорожных полос объектов разрешается при соблюдении следующих условий:</w:t>
      </w:r>
    </w:p>
    <w:p w:rsidR="00A9159C" w:rsidRPr="00A9159C" w:rsidRDefault="00A9159C" w:rsidP="00F51C1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сооружений, а также создавать угрозу безопасности населения;</w:t>
      </w:r>
    </w:p>
    <w:p w:rsidR="00A9159C" w:rsidRPr="00A9159C" w:rsidRDefault="00A9159C" w:rsidP="00F51C1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выбор места размещения объектов должен осуществляться с учетом возможной реконструкции автомобильной дороги;</w:t>
      </w:r>
    </w:p>
    <w:p w:rsidR="00A9159C" w:rsidRPr="00A9159C" w:rsidRDefault="00A9159C" w:rsidP="00F51C1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целях обеспечения деятельности организаций и эксплуатации объектов трубопроводного транспорта земли транспорта могут предоставляться для:</w:t>
      </w:r>
    </w:p>
    <w:p w:rsidR="00A9159C" w:rsidRPr="00A9159C" w:rsidRDefault="00A9159C" w:rsidP="00F51C1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размещения наземных объектов системы нефтепроводов, газопроводов, иных трубопроводов;</w:t>
      </w:r>
    </w:p>
    <w:p w:rsidR="00A9159C" w:rsidRPr="00A9159C" w:rsidRDefault="00A9159C" w:rsidP="00F51C1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Границы охранных зон, на которых размещены объекты системы газоснабжения, определяются на основании строительных норм и правил, правил охраны магистральных трубопроводов, других утвержденных в установленном порядке нормативных документов. На указанных земельных участках при их хозяйственном использовании не допускается строительство каких бы то ни было зданий, строений, сооружений в пределах установленных минимальных расстояний до объектов системы газоснабжения. Не разрешается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A9159C" w:rsidRPr="00A9159C" w:rsidRDefault="00A9159C" w:rsidP="00F51C1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перемещать, засыпать и ломать опознавательные и сигнальные знаки, </w:t>
      </w:r>
      <w:r w:rsidRPr="00A9159C">
        <w:rPr>
          <w:rFonts w:ascii="Times New Roman" w:hAnsi="Times New Roman" w:cs="Times New Roman"/>
          <w:sz w:val="28"/>
          <w:szCs w:val="28"/>
        </w:rPr>
        <w:lastRenderedPageBreak/>
        <w:t>контрольно-измерительные пункты;</w:t>
      </w:r>
    </w:p>
    <w:p w:rsidR="00A9159C" w:rsidRPr="00A9159C" w:rsidRDefault="00A9159C" w:rsidP="00F51C1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A9159C" w:rsidRPr="00A9159C" w:rsidRDefault="00A9159C" w:rsidP="00F51C1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устраивать всякого рода свалки, выливать растворы кислот, солей и щелочей;</w:t>
      </w:r>
    </w:p>
    <w:p w:rsidR="00A9159C" w:rsidRPr="00A9159C" w:rsidRDefault="00A9159C" w:rsidP="00F51C1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A9159C" w:rsidRPr="00A9159C" w:rsidRDefault="00A9159C" w:rsidP="00F51C1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проходить с цепями, лотами, волокушами и тралами, производить дноуглубительные и землечерпальные работы;</w:t>
      </w:r>
    </w:p>
    <w:p w:rsidR="00A9159C" w:rsidRPr="00A9159C" w:rsidRDefault="00A9159C" w:rsidP="00F51C1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разводить огонь и размещать какие-либо открытые или закрытые источники огня.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A9159C" w:rsidRPr="00A9159C" w:rsidRDefault="00A9159C" w:rsidP="00F51C14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возводить любые постройки и сооружения;</w:t>
      </w:r>
    </w:p>
    <w:p w:rsidR="00A9159C" w:rsidRPr="00A9159C" w:rsidRDefault="00A9159C" w:rsidP="00F51C14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A9159C" w:rsidRPr="00A9159C" w:rsidRDefault="00A9159C" w:rsidP="00F51C14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A9159C" w:rsidRPr="00A9159C" w:rsidRDefault="00A9159C" w:rsidP="00F51C14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производить мелиоративные земляные работы, сооружать оросительные и осушительные системы;</w:t>
      </w:r>
    </w:p>
    <w:p w:rsidR="00A9159C" w:rsidRPr="00A9159C" w:rsidRDefault="00A9159C" w:rsidP="00F51C14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производить всякого рода открытые и подземные, горные, строительные, монтажные и взрывные работы, планировку грунта.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Правилами безопасности при взрывных работах;</w:t>
      </w:r>
    </w:p>
    <w:p w:rsidR="00A9159C" w:rsidRPr="00A9159C" w:rsidRDefault="00A9159C" w:rsidP="00576F6B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производить геолого-съемочные, геологоразведочные,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Предприятиям трубопроводного транспорта разрешается:</w:t>
      </w:r>
    </w:p>
    <w:p w:rsidR="00A9159C" w:rsidRPr="00A9159C" w:rsidRDefault="00A9159C" w:rsidP="00576F6B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подъезд в соответствии со схемой проездов, согласованной с землепользователем, автомобильного транспорта и других средств к </w:t>
      </w:r>
      <w:r w:rsidRPr="00A9159C">
        <w:rPr>
          <w:rFonts w:ascii="Times New Roman" w:hAnsi="Times New Roman" w:cs="Times New Roman"/>
          <w:sz w:val="28"/>
          <w:szCs w:val="28"/>
        </w:rPr>
        <w:lastRenderedPageBreak/>
        <w:t>трубопроводу и его объектам для обслуживания и проведения ремонтных работ.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аварийных ситуациях разрешается подъезд к трубопроводу и сооружениям на нем по маршруту, обеспечивающему доставку техники и материалов для устранения аварий, с последующим оформлением и оплатой нанесенных убытков землевладельцам.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</w:t>
      </w:r>
    </w:p>
    <w:p w:rsidR="00A9159C" w:rsidRPr="00A9159C" w:rsidRDefault="00A9159C" w:rsidP="00576F6B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этом землепользователя;</w:t>
      </w:r>
    </w:p>
    <w:p w:rsidR="00A9159C" w:rsidRPr="00A9159C" w:rsidRDefault="00A9159C" w:rsidP="00576F6B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вырубка деревьев при авариях на трубопроводах, проходящих через лесные угодья, с очисткой мест от порубочных остатков.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Любые работы и действия, производимые в охранных зонах трубопроводов, кроме ремонтно-восстановительных и сельскохозяйственных работ,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Разрешение на производство работ может быть выдано только при условии наличия у производителя работ проектной и исполнительной документации, на которой нанесены действующие трубопроводы.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об их начале.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2.6. Земли связи, радиовещания, телевидения, информатики.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</w:r>
    </w:p>
    <w:p w:rsidR="00A9159C" w:rsidRPr="00A9159C" w:rsidRDefault="00A9159C" w:rsidP="00576F6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A9159C" w:rsidRPr="00A9159C" w:rsidRDefault="00A9159C" w:rsidP="00576F6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</w:r>
    </w:p>
    <w:p w:rsidR="00A9159C" w:rsidRPr="00A9159C" w:rsidRDefault="00A9159C" w:rsidP="00576F6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подземные кабельные и воздушные линии связи и радиофикации и соответствующие охранные зоны линий связи;</w:t>
      </w:r>
    </w:p>
    <w:p w:rsidR="00A9159C" w:rsidRPr="00A9159C" w:rsidRDefault="00A9159C" w:rsidP="00576F6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наземные и подземные необслуживаемые усилительные пункты на кабельных линиях связи и соответствующие охранные зоны;</w:t>
      </w:r>
    </w:p>
    <w:p w:rsidR="00A9159C" w:rsidRPr="00A9159C" w:rsidRDefault="00A9159C" w:rsidP="00576F6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наземные сооружения и инфраструктуру спутниковой связи.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На трассах кабельных и воздушных линий связи и линий радиофикации устанавливаются охранные зоны с особыми условиями использования:</w:t>
      </w:r>
    </w:p>
    <w:p w:rsidR="00A9159C" w:rsidRPr="00A9159C" w:rsidRDefault="00A9159C" w:rsidP="00576F6B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для подземных кабельных и для воздушных линий связи и линий </w:t>
      </w:r>
      <w:r w:rsidRPr="00A9159C">
        <w:rPr>
          <w:rFonts w:ascii="Times New Roman" w:hAnsi="Times New Roman" w:cs="Times New Roman"/>
          <w:sz w:val="28"/>
          <w:szCs w:val="28"/>
        </w:rPr>
        <w:lastRenderedPageBreak/>
        <w:t>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</w:p>
    <w:p w:rsidR="00A9159C" w:rsidRPr="00A9159C" w:rsidRDefault="00A9159C" w:rsidP="00576F6B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- не менее чем на 2 метра.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пожарном состоянии силами предприятий, в ведении которых находятся линии связи и линии радиофикации.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На трассах кабельных линий связи устанавливаются информационные знаки, являющиеся ориентирами. Количество, тип и места установки информационных знаков определяются владельцами или предприятиями, эксплуатирующими линии связи, по существующим нормативам и правилам либо нормативам и правилам, установленным для сетей связи общего пользования Российской Федерации.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Границы охранных зон на трассах подземных кабельных линий связи определяются владельцами или предприятиями, эксплуатирующими эти линии.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Юридические и физические лица, ведущие хозяйственную деятельность на земельных участках, по которым проходят линии связи и линии радиофикации, обязаны:</w:t>
      </w:r>
    </w:p>
    <w:p w:rsidR="00A9159C" w:rsidRPr="00A9159C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принимать все зависящие от них меры, способствующие обеспечению сохранности этих линий;</w:t>
      </w:r>
    </w:p>
    <w:p w:rsidR="00A9159C" w:rsidRPr="00A9159C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обеспечивать техническому персоналу беспрепятственный доступ к этим линиям для ведения работ на них (при предъявлении документа о соответствующих полномочиях).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A9159C" w:rsidRPr="00A9159C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</w:t>
      </w:r>
      <w:r w:rsidR="00202D5A">
        <w:rPr>
          <w:rFonts w:ascii="Times New Roman" w:hAnsi="Times New Roman" w:cs="Times New Roman"/>
          <w:sz w:val="28"/>
          <w:szCs w:val="28"/>
        </w:rPr>
        <w:br/>
      </w:r>
      <w:r w:rsidRPr="00A9159C">
        <w:rPr>
          <w:rFonts w:ascii="Times New Roman" w:hAnsi="Times New Roman" w:cs="Times New Roman"/>
          <w:sz w:val="28"/>
          <w:szCs w:val="28"/>
        </w:rPr>
        <w:t>0,3 метра);</w:t>
      </w:r>
    </w:p>
    <w:p w:rsidR="00A9159C" w:rsidRPr="00A9159C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</w:r>
    </w:p>
    <w:p w:rsidR="00A9159C" w:rsidRPr="00A9159C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A9159C" w:rsidRPr="00A9159C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устраивать проезды и стоянки автотранспорта, тракторов и механизмов, </w:t>
      </w:r>
      <w:r w:rsidRPr="00A9159C">
        <w:rPr>
          <w:rFonts w:ascii="Times New Roman" w:hAnsi="Times New Roman" w:cs="Times New Roman"/>
          <w:sz w:val="28"/>
          <w:szCs w:val="28"/>
        </w:rPr>
        <w:lastRenderedPageBreak/>
        <w:t>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A9159C" w:rsidRPr="00A9159C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A9159C" w:rsidRPr="00A9159C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производить защиту подземных коммуникаций от коррозии без учета проходящих подземных кабельных линий связи.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A9159C" w:rsidRPr="00A9159C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:rsidR="00A9159C" w:rsidRPr="00A9159C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A9159C" w:rsidRPr="00A9159C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A9159C" w:rsidRPr="00A9159C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огораживать трассы линий связи, препятствуя свободному доступу к ним технического персонала;</w:t>
      </w:r>
    </w:p>
    <w:p w:rsidR="00A9159C" w:rsidRPr="00A9159C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самовольно подключаться к абонентской телефонной линии и линии радиофикации в целях пользования услугами связи;</w:t>
      </w:r>
    </w:p>
    <w:p w:rsidR="00A9159C" w:rsidRPr="00A9159C" w:rsidRDefault="00A9159C" w:rsidP="00576F6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</w:t>
      </w:r>
      <w:r w:rsidR="009042E3">
        <w:rPr>
          <w:rFonts w:ascii="Times New Roman" w:hAnsi="Times New Roman" w:cs="Times New Roman"/>
          <w:sz w:val="28"/>
          <w:szCs w:val="28"/>
        </w:rPr>
        <w:t>.</w:t>
      </w:r>
      <w:r w:rsidRPr="00A9159C">
        <w:rPr>
          <w:rFonts w:ascii="Times New Roman" w:hAnsi="Times New Roman" w:cs="Times New Roman"/>
          <w:sz w:val="28"/>
          <w:szCs w:val="28"/>
        </w:rPr>
        <w:t>).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2.7. Земли иного специального назначения.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целях обеспечения деятельности организаций и эксплуатации объектов иного специального назначения земельные участки могут предоставляться для размещения объектов для размещения и переработки твердых бытовых и промышленных отходов, мест погребений, скотомогильников и прочих объектов.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СЗЗ объектов размещения (полигонов, свалок) твердых бытовых отходов (далее - ТБО) устанавливаются для изоляции и обезвреживания ТБО и должны гарантировать санитарно-эпидемиологическую безопасность населения.</w:t>
      </w:r>
    </w:p>
    <w:p w:rsidR="00A9159C" w:rsidRPr="00A9159C" w:rsidRDefault="00A9159C" w:rsidP="00576F6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Размер СЗЗ от жилой застройки до границ полигона ТБО - 1000 м. Размер </w:t>
      </w:r>
      <w:r w:rsidRPr="00A9159C">
        <w:rPr>
          <w:rFonts w:ascii="Times New Roman" w:hAnsi="Times New Roman" w:cs="Times New Roman"/>
          <w:sz w:val="28"/>
          <w:szCs w:val="28"/>
        </w:rPr>
        <w:lastRenderedPageBreak/>
        <w:t>СЗЗ может определяться при расчете газообразных выбросов в атмосферу. Границы зоны устанавливаются по изолинии 1 ПДК, если она выходит из пределов нормативной зоны. СЗЗ зона должна иметь зеленые насаждения.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хозяйственной зоне полигона ТБО могут размещаться производственно-бытовые объекты для персонала, стоянки для размещения машин и механизмов.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СЗЗ кладбищ с погребением путем предания тела (останков) умершего земле (захоронение в могилу, склеп) устанавливаются: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а) от жилых, общественных зданий, спортивно-оздоровительных и санаторно-курортных зон: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100 м - при площади кладбища до 10 и менее га;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50 м - для сельских, закрытых кладбищ и мемориальных комплексов;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б) от водозаборных сооружений централизованного источника водоснабжения населения - не менее 1000 м с подтверждением достаточности расстояния расчетами поясов зон санитарной охраны водоисточника и времени фильтрации.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Вновь создаваемые места погребения должны размещаться на расстоянии не менее 300 метров от границ селитебной территории.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Размер зоны с особым режимом использования при установлении границ СЗЗ скотомогильников определяется в соответствии с требованиями, предъявляемыми Ветеринарно-санитарными правилами сбора, утилизации и уничтожения биологических отходов, к площади скотомогильников.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Размер СЗЗ от скотомогильника (биотермической ямы) до:</w:t>
      </w:r>
    </w:p>
    <w:p w:rsidR="00A9159C" w:rsidRPr="00A9159C" w:rsidRDefault="00A9159C" w:rsidP="00576F6B">
      <w:pPr>
        <w:pStyle w:val="ConsPlusNormal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жилых, общественных зданий, животноводческих ферм (комплексов) - 1000 м;</w:t>
      </w:r>
    </w:p>
    <w:p w:rsidR="00A9159C" w:rsidRPr="00A9159C" w:rsidRDefault="00A9159C" w:rsidP="00576F6B">
      <w:pPr>
        <w:pStyle w:val="ConsPlusNormal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скотопрогонов и пастбищ - 200 м;</w:t>
      </w:r>
    </w:p>
    <w:p w:rsidR="00A9159C" w:rsidRPr="00A9159C" w:rsidRDefault="00A9159C" w:rsidP="00576F6B">
      <w:pPr>
        <w:pStyle w:val="ConsPlusNormal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автомобильных дорог в зависимости от их категории - 50 - 300 м.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На территории скотомогильника (биотермической ямы) запрещается: пасти скот, косить траву; брать, выносить, вывозить землю и гумированный остаток за его пределы.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Строительные работы допускается проводить только после дезинфекции территории скотомогильника в соответствии с действующими правилами и последующего отрицательного лабораторного анализа проб почвы и гумированного остатка на сибирскую язву.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исключительных случаях допускается использование территории скотомогильника для промышленного строительства, если с момента последнего захоронения: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биотермическую яму прошло не менее 2 лет;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в земляную яму - не менее 25 лет.</w:t>
      </w:r>
    </w:p>
    <w:p w:rsidR="00A9159C" w:rsidRPr="00A9159C" w:rsidRDefault="00A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Промышленный объект не должен быть связан с приемом, производством и переработкой продуктов питания и кормов.</w:t>
      </w:r>
    </w:p>
    <w:p w:rsidR="00A9159C" w:rsidRPr="00A9159C" w:rsidRDefault="00A91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59C" w:rsidRPr="00A9159C" w:rsidRDefault="00A915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>3. Ответственность</w:t>
      </w:r>
    </w:p>
    <w:p w:rsidR="00A9159C" w:rsidRPr="00A9159C" w:rsidRDefault="00A9159C" w:rsidP="0090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9C">
        <w:rPr>
          <w:rFonts w:ascii="Times New Roman" w:hAnsi="Times New Roman" w:cs="Times New Roman"/>
          <w:sz w:val="28"/>
          <w:szCs w:val="28"/>
        </w:rPr>
        <w:t xml:space="preserve">3.1. За нарушение настоящего Порядка землепользователи, землевладельцы и арендаторы земельных участков, находящихся в пределах санитарно-защитных, </w:t>
      </w:r>
      <w:r w:rsidRPr="00A9159C">
        <w:rPr>
          <w:rFonts w:ascii="Times New Roman" w:hAnsi="Times New Roman" w:cs="Times New Roman"/>
          <w:sz w:val="28"/>
          <w:szCs w:val="28"/>
        </w:rPr>
        <w:lastRenderedPageBreak/>
        <w:t>охранных и иных зон, несут ответственность в соответствии с законодательством Российской Федерации.</w:t>
      </w:r>
    </w:p>
    <w:sectPr w:rsidR="00A9159C" w:rsidRPr="00A9159C" w:rsidSect="00202D5A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E9" w:rsidRDefault="00491EE9" w:rsidP="00202D5A">
      <w:pPr>
        <w:spacing w:after="0" w:line="240" w:lineRule="auto"/>
      </w:pPr>
      <w:r>
        <w:separator/>
      </w:r>
    </w:p>
  </w:endnote>
  <w:endnote w:type="continuationSeparator" w:id="0">
    <w:p w:rsidR="00491EE9" w:rsidRDefault="00491EE9" w:rsidP="0020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E9" w:rsidRDefault="00491EE9" w:rsidP="00202D5A">
      <w:pPr>
        <w:spacing w:after="0" w:line="240" w:lineRule="auto"/>
      </w:pPr>
      <w:r>
        <w:separator/>
      </w:r>
    </w:p>
  </w:footnote>
  <w:footnote w:type="continuationSeparator" w:id="0">
    <w:p w:rsidR="00491EE9" w:rsidRDefault="00491EE9" w:rsidP="0020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673387"/>
      <w:docPartObj>
        <w:docPartGallery w:val="Page Numbers (Top of Page)"/>
        <w:docPartUnique/>
      </w:docPartObj>
    </w:sdtPr>
    <w:sdtEndPr/>
    <w:sdtContent>
      <w:p w:rsidR="00202D5A" w:rsidRDefault="00202D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7B3">
          <w:rPr>
            <w:noProof/>
          </w:rPr>
          <w:t>6</w:t>
        </w:r>
        <w:r>
          <w:fldChar w:fldCharType="end"/>
        </w:r>
      </w:p>
    </w:sdtContent>
  </w:sdt>
  <w:p w:rsidR="00202D5A" w:rsidRDefault="00202D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C85"/>
    <w:multiLevelType w:val="hybridMultilevel"/>
    <w:tmpl w:val="FD2C4DC8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7A1C43"/>
    <w:multiLevelType w:val="hybridMultilevel"/>
    <w:tmpl w:val="D1E28CA8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3857D4"/>
    <w:multiLevelType w:val="hybridMultilevel"/>
    <w:tmpl w:val="657A73C8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35721C"/>
    <w:multiLevelType w:val="hybridMultilevel"/>
    <w:tmpl w:val="FA58C43E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2C6A81"/>
    <w:multiLevelType w:val="hybridMultilevel"/>
    <w:tmpl w:val="41744E1A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7FC1D14"/>
    <w:multiLevelType w:val="hybridMultilevel"/>
    <w:tmpl w:val="930494FA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207F98"/>
    <w:multiLevelType w:val="hybridMultilevel"/>
    <w:tmpl w:val="90C08136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C02213D"/>
    <w:multiLevelType w:val="hybridMultilevel"/>
    <w:tmpl w:val="920EB596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E01410A"/>
    <w:multiLevelType w:val="hybridMultilevel"/>
    <w:tmpl w:val="D256AAB6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A466CB8"/>
    <w:multiLevelType w:val="hybridMultilevel"/>
    <w:tmpl w:val="17E4CDB8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8E43678"/>
    <w:multiLevelType w:val="hybridMultilevel"/>
    <w:tmpl w:val="B0E83BA8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5B28CC"/>
    <w:multiLevelType w:val="hybridMultilevel"/>
    <w:tmpl w:val="8F9E09F0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C941F29"/>
    <w:multiLevelType w:val="hybridMultilevel"/>
    <w:tmpl w:val="3B0A4CFC"/>
    <w:lvl w:ilvl="0" w:tplc="89F640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9C"/>
    <w:rsid w:val="000A7BEA"/>
    <w:rsid w:val="000E4C6A"/>
    <w:rsid w:val="000F7A3D"/>
    <w:rsid w:val="00202D5A"/>
    <w:rsid w:val="0025245B"/>
    <w:rsid w:val="003A0399"/>
    <w:rsid w:val="00491EE9"/>
    <w:rsid w:val="004F4E56"/>
    <w:rsid w:val="004F6D71"/>
    <w:rsid w:val="00576F6B"/>
    <w:rsid w:val="007007B3"/>
    <w:rsid w:val="007D29BF"/>
    <w:rsid w:val="009042E3"/>
    <w:rsid w:val="00A9159C"/>
    <w:rsid w:val="00B654B2"/>
    <w:rsid w:val="00F5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2D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02D5A"/>
  </w:style>
  <w:style w:type="paragraph" w:styleId="a5">
    <w:name w:val="footer"/>
    <w:basedOn w:val="a"/>
    <w:link w:val="a6"/>
    <w:uiPriority w:val="99"/>
    <w:unhideWhenUsed/>
    <w:rsid w:val="00202D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02D5A"/>
  </w:style>
  <w:style w:type="paragraph" w:customStyle="1" w:styleId="1">
    <w:name w:val="Текст1"/>
    <w:basedOn w:val="a"/>
    <w:rsid w:val="00B654B2"/>
    <w:pPr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6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4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2D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02D5A"/>
  </w:style>
  <w:style w:type="paragraph" w:styleId="a5">
    <w:name w:val="footer"/>
    <w:basedOn w:val="a"/>
    <w:link w:val="a6"/>
    <w:uiPriority w:val="99"/>
    <w:unhideWhenUsed/>
    <w:rsid w:val="00202D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02D5A"/>
  </w:style>
  <w:style w:type="paragraph" w:customStyle="1" w:styleId="1">
    <w:name w:val="Текст1"/>
    <w:basedOn w:val="a"/>
    <w:rsid w:val="00B654B2"/>
    <w:pPr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6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4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3AC36D128BC8DD6D9884E51C1455B1BFE09D7FA1CC7DECEF47080A59D3Dk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AC36D128BC8DD6D9884E51C1455B1BFE09D7FA1CC7DECEF47080A59D3Dk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AC36D128BC8DD6D9884E51C1455B1BFE09D7FA1CC7DECEF47080A59DDECC232736E90AD8024DC43CkD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3AC36D128BC8DD6D9884E51C1455B1BFE09D7FA1CC7DECEF47080A59DDECC232736E90AD8024DC43CkD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3AC36D128BC8DD6D9884E51C1455B1BFE0AD4FB1EC3DECEF47080A59D3Dk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4666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Петриковская Наталья Владимировна</dc:creator>
  <cp:lastModifiedBy>Секретарь</cp:lastModifiedBy>
  <cp:revision>3</cp:revision>
  <cp:lastPrinted>2017-09-22T12:17:00Z</cp:lastPrinted>
  <dcterms:created xsi:type="dcterms:W3CDTF">2017-09-22T12:17:00Z</dcterms:created>
  <dcterms:modified xsi:type="dcterms:W3CDTF">2017-10-27T13:53:00Z</dcterms:modified>
</cp:coreProperties>
</file>