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  <w:lang w:val="ru-RU" w:eastAsia="ar-SA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102235</wp:posOffset>
            </wp:positionV>
            <wp:extent cx="504825" cy="5715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 w:eastAsia="ar-SA"/>
        </w:rPr>
        <w:b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АДМИНИСТРАЦИЯ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ВАСИЛЬЕВСКОГО СЕЛЬСКОГО ПОСЕЛЕНИЯ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БЕЛОГОРСКОГО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РЕСПУБЛИКИ КРЫМ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/>
      </w:pPr>
      <w:r>
        <w:rPr>
          <w:rFonts w:ascii="Times New Roman" w:hAnsi="Times New Roman"/>
          <w:lang w:val="ru-RU" w:eastAsia="ar-SA"/>
        </w:rPr>
        <w:t>07 мая</w:t>
      </w:r>
      <w:r>
        <w:rPr>
          <w:rFonts w:ascii="Times New Roman" w:hAnsi="Times New Roman"/>
          <w:lang w:val="ru-RU" w:eastAsia="ar-SA"/>
        </w:rPr>
        <w:t xml:space="preserve"> 2019 года                                            с.Васильевка                                                   №  </w:t>
      </w:r>
      <w:r>
        <w:rPr>
          <w:rFonts w:ascii="Times New Roman" w:hAnsi="Times New Roman"/>
          <w:lang w:val="ru-RU" w:eastAsia="ar-SA"/>
        </w:rPr>
        <w:t>87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Об утверждении  программы 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муниципального образования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Васильевское сельское поселение Белогорского района Республики Крым "Дорожная деятельность"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со статьей 179.4  Бюджетного кодекса Российской Федерации Бюджетного кодекса Российской Федерации, Законом Республики Крым «О дорожном фонде Республики Крым» от 26 июня 2015 года № 703-1/15,Положением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поселение,   утвержденным  решением   5-й  сессии  Васильевского сельского  совета  1-го  созыва   №18  от 07.11.2014 года, администрация Васильевского сельского поселения  Белогорского района Республики Крым</w:t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 О С Т А Н О В Л Я Е Т:</w:t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1.Утвердить программу муниципального образования Васильевское сельское поселение Белогорского района Республики Крым "Дорожная деятельность" согласно Приложению. </w:t>
      </w:r>
    </w:p>
    <w:p>
      <w:pPr>
        <w:pStyle w:val="Normal"/>
        <w:widowControl w:val="false"/>
        <w:overflowPunct w:val="true"/>
        <w:spacing w:lineRule="auto" w:line="252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>2. Данное постановление подлежит обнародованию на официальном сайте администрации Васильевское сельское поселение Белогорского района Республики Крым (</w:t>
      </w:r>
      <w:r>
        <w:rPr>
          <w:rFonts w:ascii="Times New Roman" w:hAnsi="Times New Roman"/>
          <w:lang w:val="en-US"/>
        </w:rPr>
        <w:t>http://</w:t>
      </w:r>
      <w:r>
        <w:rPr>
          <w:rFonts w:ascii="Times New Roman" w:hAnsi="Times New Roman"/>
          <w:lang w:val="ru-RU"/>
        </w:rPr>
        <w:t>васильевка-адм.рф), а также на информационном стенде Васильевского сельского совета, расположенного по адресу Республика Крым, Белогорский район, с. Васильевка, ул. А. Каманская,52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постановление  вступает в силу с момента обнародования и распространяется на правоотношения, возникшие с 01 января 2019 года. </w:t>
      </w:r>
      <w:r>
        <w:rPr>
          <w:rStyle w:val="Style17"/>
          <w:sz w:val="24"/>
          <w:szCs w:val="24"/>
          <w:lang w:val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Style w:val="Style17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Контроль по исполнению данного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Васильевского сельского совета- глава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администрации Васильевского сельского поселения          </w:t>
      </w:r>
      <w:bookmarkStart w:id="0" w:name="page5"/>
      <w:bookmarkStart w:id="1" w:name="page3"/>
      <w:bookmarkEnd w:id="0"/>
      <w:bookmarkEnd w:id="1"/>
      <w:r>
        <w:rPr>
          <w:rFonts w:ascii="Times New Roman" w:hAnsi="Times New Roman"/>
          <w:lang w:val="ru-RU"/>
        </w:rPr>
        <w:t xml:space="preserve">                          В.Д. Франгопулов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8"/>
        <w:gridCol w:w="4552"/>
      </w:tblGrid>
      <w:tr>
        <w:trPr/>
        <w:tc>
          <w:tcPr>
            <w:tcW w:w="5018" w:type="dxa"/>
            <w:vMerge w:val="restart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>Приложение 1</w:t>
            </w:r>
          </w:p>
        </w:tc>
      </w:tr>
      <w:tr>
        <w:trPr>
          <w:trHeight w:val="986" w:hRule="atLeast"/>
        </w:trPr>
        <w:tc>
          <w:tcPr>
            <w:tcW w:w="5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к постановлению администрации Васильевского сельского поселения Белогорского района Республики  Крым от               </w:t>
            </w: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07 мая </w:t>
            </w: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2019 года № </w:t>
            </w:r>
            <w:r>
              <w:rPr>
                <w:rFonts w:eastAsia="Calibri" w:ascii="Times New Roman" w:hAnsi="Times New Roman"/>
                <w:color w:val="000000"/>
                <w:lang w:val="ru-RU"/>
              </w:rPr>
              <w:t>87</w:t>
            </w: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муниципальной программы муниципального образования  Васильевское сельское поселение Белогорского района Республики Крым "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Дорожная деятельность</w:t>
      </w:r>
      <w:r>
        <w:rPr>
          <w:rFonts w:ascii="Times New Roman" w:hAnsi="Times New Roman"/>
          <w:b/>
          <w:bCs/>
          <w:lang w:val="ru-RU" w:eastAsia="ru-RU"/>
        </w:rPr>
        <w:t xml:space="preserve"> "</w:t>
      </w:r>
      <w:r>
        <w:rPr>
          <w:rFonts w:ascii="Times New Roman" w:hAnsi="Times New Roman"/>
          <w:lang w:val="ru-RU" w:eastAsia="ru-RU"/>
        </w:rPr>
        <w:t> </w:t>
      </w:r>
    </w:p>
    <w:tbl>
      <w:tblPr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880"/>
        <w:gridCol w:w="6839"/>
      </w:tblGrid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Программа муниципального образования – Васильевское сельское поселение Белогорского района Республики Крым "</w:t>
            </w:r>
            <w:r>
              <w:rPr>
                <w:rFonts w:ascii="Times New Roman" w:hAnsi="Times New Roman"/>
                <w:lang w:val="ru-RU"/>
              </w:rPr>
              <w:t xml:space="preserve"> Дорожная деятельность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"  (далее - Программа)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Крым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Администрация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Улучшить  транспортно-эксплуатационное состояние автодорог общего пользования местного значения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- проведение работ по постановке на государственный кадастровый учет автомобильных дорог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разработка ПСД по ремонту автомобильных дорог местного значения.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расчистка дорог от снега;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ремонт дорог;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изготовление и установка дорожных знаков.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Срок реализации 2019 год. Программа реализуется в один этап</w:t>
            </w:r>
          </w:p>
        </w:tc>
      </w:tr>
      <w:tr>
        <w:trPr>
          <w:trHeight w:val="607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Источниками финансирования Программы являются: средства муниципального дорожного фонда муниципального Васильевское сельское поселение Белогорского района Республики Крым в сумме  560 791,59 руб.,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2019 год – 560 791,59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>
        <w:trPr>
          <w:trHeight w:val="1774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в границах населенных пунктов</w:t>
            </w:r>
            <w:r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2. Характеристика проблемы, решения которой осуществляется путем реализации Программы 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Васильевском сельском поселении на 1 января 2019 года составила  19,536 км.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Низкий уровень финансирования дорожной отрасли в Васильевском сельском поселении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потребительским свойствам дороги.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3. Цели и задачи реализации Программы 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 – Васильевское сельское поселение Белогорского района Республики Крым.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Задачи программы: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</w:t>
      </w:r>
      <w:r>
        <w:rPr>
          <w:rFonts w:ascii="Times New Roman" w:hAnsi="Times New Roman"/>
          <w:lang w:val="ru-RU" w:eastAsia="ru-RU"/>
        </w:rPr>
        <w:t xml:space="preserve">- разработка ПСД по ремонту автомобильных дорог местного значения.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- расчистка дорог от снега; подсыпка песком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ремонт дорог;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изготовление и установка дорожных знаков.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4. Механизм реализации Программы 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Реализация Программы предусматривает участие администрации муниципального образования  Васильевское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Васильевский сельский совет утверждает объем ассигнований на финансирование настоящей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Администрация Васильевского сельского поселения при реализации мероприятий Программы выполняет следующие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Васильевского сельского поселения Белогорского района Республики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5. Сроки и этапы реализации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>Срок реализации -  2019 год. Программа реализуется в один  этап.</w:t>
      </w: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6. Ресурсное обеспечение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Реализация мероприятий Программы будет осуществляться за счет средств муниципального дорожного фонда муниципального образования Васильевское сельское поселение Белогорского района Республики Крым в сумме  560 791,59 руб., в том числе 2019 год –  560 791,59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lang w:val="ru-RU" w:eastAsia="ru-RU"/>
        </w:rPr>
        <w:t xml:space="preserve">7. </w:t>
      </w:r>
      <w:r>
        <w:rPr>
          <w:rFonts w:ascii="Times New Roman" w:hAnsi="Times New Roman"/>
          <w:b/>
          <w:lang w:val="ru-RU" w:eastAsia="ar-SA"/>
        </w:rPr>
        <w:t>Объемы финансирования программы на 2019 год</w:t>
      </w:r>
    </w:p>
    <w:tbl>
      <w:tblPr>
        <w:tblW w:w="9777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4479"/>
        <w:gridCol w:w="750"/>
        <w:gridCol w:w="30"/>
        <w:gridCol w:w="765"/>
        <w:gridCol w:w="1669"/>
        <w:gridCol w:w="1416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Сумма, руб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560 791,59 </w:t>
            </w:r>
          </w:p>
        </w:tc>
      </w:tr>
      <w:tr>
        <w:trPr>
          <w:trHeight w:val="1262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Основное мероприятие "Капитальный ремонт, ремонт и содержание автомобильных дорог  Васильевского сельского поселения Белогорского района Республики Крым"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560 791,59 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ru-RU" w:eastAsia="ru-RU"/>
              </w:rPr>
              <w:t>.1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both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Расходы на капитальный ремонт, ремонт и содержание автомобильных дорог общего пользования муниципального образования Васильевское сельское поселение Белогорского района Республики Крым 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04 0 01 80580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/>
            </w:r>
            <w:bookmarkStart w:id="4" w:name="__DdeLink__555_361669986"/>
            <w:bookmarkStart w:id="5" w:name="__DdeLink__555_361669986"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560 791,59 </w:t>
            </w:r>
            <w:bookmarkEnd w:id="5"/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Итого по п. 1: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560 791,59 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lang w:val="ru-RU" w:eastAsia="ru-RU"/>
        </w:rPr>
        <w:t> </w:t>
      </w:r>
      <w:r>
        <w:rPr>
          <w:rFonts w:ascii="Times New Roman" w:hAnsi="Times New Roman"/>
          <w:lang w:val="ru-RU" w:eastAsia="ru-RU"/>
        </w:rPr>
        <w:t>10. Ожидаемые конечные результаты реализации Программы и показатели социально-экономической эффективности. </w:t>
      </w:r>
    </w:p>
    <w:p>
      <w:pPr>
        <w:pStyle w:val="Normal"/>
        <w:widowControl w:val="false"/>
        <w:spacing w:lineRule="auto" w:line="240" w:beforeAutospacing="1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>
      <w:pPr>
        <w:pStyle w:val="Normal"/>
        <w:widowControl w:val="false"/>
        <w:spacing w:lineRule="auto" w:line="240" w:beforeAutospacing="1" w:afterAutospacing="1"/>
        <w:rPr/>
      </w:pPr>
      <w:r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>
      <w:pPr>
        <w:pStyle w:val="Normal"/>
        <w:widowControl w:val="false"/>
        <w:spacing w:lineRule="auto" w:line="240" w:beforeAutospacing="1" w:afterAutospacing="1"/>
        <w:rPr/>
      </w:pPr>
      <w:r>
        <w:rPr>
          <w:rFonts w:ascii="Times New Roman" w:hAnsi="Times New Roman"/>
          <w:sz w:val="22"/>
          <w:szCs w:val="22"/>
        </w:rPr>
        <w:t>11. МЕТОДИКА ОЦЕНКИ ЭФФЕКТИВНОСТИ МЕРОПРИЯТИЙ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эффективности реализации муниципальной программы проводится по двум направлениям: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sz w:val="22"/>
          <w:szCs w:val="22"/>
        </w:rPr>
        <w:t xml:space="preserve">1) оценка полноты финансирования (Q1) </w:t>
      </w:r>
      <w:hyperlink w:anchor="Par1007">
        <w:r>
          <w:rPr>
            <w:rStyle w:val="Style18"/>
            <w:rFonts w:ascii="Times New Roman" w:hAnsi="Times New Roman"/>
            <w:sz w:val="22"/>
            <w:szCs w:val="22"/>
          </w:rPr>
          <w:t>(таблица 1)</w:t>
        </w:r>
      </w:hyperlink>
      <w:r>
        <w:rPr>
          <w:rFonts w:ascii="Times New Roman" w:hAnsi="Times New Roman"/>
          <w:sz w:val="22"/>
          <w:szCs w:val="22"/>
        </w:rPr>
        <w:t>;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sz w:val="22"/>
          <w:szCs w:val="22"/>
        </w:rPr>
        <w:t xml:space="preserve">2) оценка достижения плановых значений целевых показателей (Q2) </w:t>
      </w:r>
      <w:hyperlink w:anchor="Par1027">
        <w:r>
          <w:rPr>
            <w:rStyle w:val="Style18"/>
            <w:rFonts w:ascii="Times New Roman" w:hAnsi="Times New Roman"/>
            <w:sz w:val="22"/>
            <w:szCs w:val="22"/>
          </w:rPr>
          <w:t>(таблица 2)</w:t>
        </w:r>
      </w:hyperlink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6" w:name="Par1007"/>
      <w:bookmarkEnd w:id="6"/>
      <w:r>
        <w:rPr>
          <w:rFonts w:ascii="Times New Roman" w:hAnsi="Times New Roman"/>
          <w:sz w:val="22"/>
          <w:szCs w:val="22"/>
        </w:rPr>
        <w:t>ШКАЛА ОЦЕНКИ ПОЛНОТЫ ФИНАНСИРОВАНИЯ</w:t>
      </w:r>
    </w:p>
    <w:tbl>
      <w:tblPr>
        <w:tblW w:w="956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55"/>
        <w:gridCol w:w="6109"/>
      </w:tblGrid>
      <w:tr>
        <w:trPr>
          <w:trHeight w:val="256" w:hRule="atLeast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Q1  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Оценка               </w:t>
            </w:r>
          </w:p>
        </w:tc>
      </w:tr>
      <w:tr>
        <w:trPr>
          <w:trHeight w:val="256" w:hRule="atLeast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0,98 &lt;= Q1 &lt;= 1,02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полное финансирование              </w:t>
            </w:r>
          </w:p>
        </w:tc>
      </w:tr>
      <w:tr>
        <w:trPr>
          <w:trHeight w:val="256" w:hRule="atLeast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0,5 &lt;= Q1 &lt; 0,98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неполное финансирование            </w:t>
            </w:r>
          </w:p>
        </w:tc>
      </w:tr>
      <w:tr>
        <w:trPr>
          <w:trHeight w:val="256" w:hRule="atLeast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1,02 &lt; Q1 &lt;= 1,5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увеличенное финансирование         </w:t>
            </w:r>
          </w:p>
        </w:tc>
      </w:tr>
      <w:tr>
        <w:trPr>
          <w:trHeight w:val="256" w:hRule="atLeast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Q1 &lt; 0,5    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существенное недофинансирование    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Q1 &gt; 1,5    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чрезмерное финансирование          </w:t>
            </w:r>
          </w:p>
        </w:tc>
      </w:tr>
    </w:tbl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2</w:t>
      </w:r>
    </w:p>
    <w:p>
      <w:pPr>
        <w:pStyle w:val="Normal"/>
        <w:spacing w:before="0" w:after="86"/>
        <w:jc w:val="center"/>
        <w:rPr>
          <w:rFonts w:ascii="Times New Roman" w:hAnsi="Times New Roman"/>
          <w:sz w:val="22"/>
          <w:szCs w:val="22"/>
        </w:rPr>
      </w:pPr>
      <w:bookmarkStart w:id="7" w:name="Par1027"/>
      <w:bookmarkEnd w:id="7"/>
      <w:r>
        <w:rPr>
          <w:rFonts w:ascii="Times New Roman" w:hAnsi="Times New Roman"/>
          <w:sz w:val="22"/>
          <w:szCs w:val="22"/>
        </w:rPr>
        <w:t>ШКАЛА ОЦЕНКИ ДОСТИЖЕНИЯ ПЛАНОВЫХ ЗНАЧЕНИЙ</w:t>
      </w:r>
    </w:p>
    <w:p>
      <w:pPr>
        <w:pStyle w:val="Normal"/>
        <w:spacing w:before="0" w:after="8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ЦЕЛЕВЫХ ПОКАЗАТЕЛЕЙ</w:t>
      </w:r>
    </w:p>
    <w:tbl>
      <w:tblPr>
        <w:tblW w:w="950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34"/>
        <w:gridCol w:w="6070"/>
      </w:tblGrid>
      <w:tr>
        <w:trPr>
          <w:trHeight w:val="26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Q2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Оценка               </w:t>
            </w:r>
          </w:p>
        </w:tc>
      </w:tr>
      <w:tr>
        <w:trPr>
          <w:trHeight w:val="26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0,95 &lt;= Q2 &lt;= 1,05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высокая результативность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0,7 &lt;= Q2 &lt; 0,95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средняя результативность           </w:t>
              <w:br/>
              <w:t xml:space="preserve">(недовыполнение плана)  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1,05 &lt; Q2 &lt;= 1,3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средняя результативность           </w:t>
              <w:br/>
              <w:t xml:space="preserve">(перевыполнение плана)  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Q2 &lt; 0,7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низкая результативность            </w:t>
              <w:br/>
              <w:t>(существенное недовыполнение плана)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Q2 &gt; 1,3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низкая результативность            </w:t>
              <w:br/>
              <w:t>(существенное перевыполнение плана)</w:t>
            </w:r>
          </w:p>
        </w:tc>
      </w:tr>
    </w:tbl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 </w:t>
      </w:r>
    </w:p>
    <w:p>
      <w:pPr>
        <w:pStyle w:val="Normal"/>
        <w:widowControl w:val="false"/>
        <w:spacing w:lineRule="exact" w:line="394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a1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839b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66a3e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66a3e"/>
    <w:rPr/>
  </w:style>
  <w:style w:type="character" w:styleId="Style17" w:customStyle="1">
    <w:name w:val="Основной текст Знак"/>
    <w:basedOn w:val="DefaultParagraphFont"/>
    <w:link w:val="aa"/>
    <w:qFormat/>
    <w:rsid w:val="000a62b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b"/>
    <w:rsid w:val="000a62bb"/>
    <w:pPr>
      <w:spacing w:lineRule="auto" w:line="240" w:before="0" w:after="120"/>
    </w:pPr>
    <w:rPr>
      <w:rFonts w:ascii="Times New Roman" w:hAnsi="Times New Roman"/>
      <w:sz w:val="20"/>
      <w:szCs w:val="20"/>
      <w:lang w:val="ru-RU" w:eastAsia="ru-RU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39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6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2eb0"/>
    <w:pPr>
      <w:spacing w:before="0" w:after="20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Cell">
    <w:name w:val="ConsPlusCel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614-D0C7-4D07-98E6-BD3C328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LibreOffice/6.1.2.1$Windows_X86_64 LibreOffice_project/65905a128db06ba48db947242809d14d3f9a93fe</Application>
  <Pages>6</Pages>
  <Words>1415</Words>
  <Characters>10706</Characters>
  <CharactersWithSpaces>12838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2016-12-05T06:38:00Z</dcterms:created>
  <dc:creator>СИБАТРОВА НАДЕЖДА ЕВГЕНЬЕВНА</dc:creator>
  <dc:description/>
  <dc:language>ru-RU</dc:language>
  <cp:lastModifiedBy/>
  <cp:lastPrinted>2019-05-14T15:17:25Z</cp:lastPrinted>
  <dcterms:modified xsi:type="dcterms:W3CDTF">2019-05-14T15:16:50Z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