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  <w:lang w:val="ru-RU" w:eastAsia="ar-SA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rFonts w:ascii="Times New Roman" w:hAnsi="Times New Roman"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2553970</wp:posOffset>
            </wp:positionH>
            <wp:positionV relativeFrom="paragraph">
              <wp:posOffset>102235</wp:posOffset>
            </wp:positionV>
            <wp:extent cx="504825" cy="571500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  <w:lang w:val="ru-RU" w:eastAsia="ar-SA"/>
        </w:rPr>
        <w:br/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0"/>
          <w:szCs w:val="20"/>
          <w:lang w:val="ru-RU" w:eastAsia="ar-SA"/>
        </w:rPr>
      </w:pPr>
      <w:r>
        <w:rPr>
          <w:rFonts w:ascii="Times New Roman" w:hAnsi="Times New Roman"/>
          <w:b/>
          <w:sz w:val="20"/>
          <w:szCs w:val="20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АДМИНИСТРАЦИЯ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 xml:space="preserve">ВАСИЛЬЕВСКОГО СЕЛЬСКОГО ПОСЕЛЕНИЯ              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БЕЛОГОРСКОГО РАЙОНА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ar-SA"/>
        </w:rPr>
      </w:pPr>
      <w:r>
        <w:rPr>
          <w:rFonts w:ascii="Times New Roman" w:hAnsi="Times New Roman"/>
          <w:b/>
          <w:lang w:val="ru-RU" w:eastAsia="ar-SA"/>
        </w:rPr>
        <w:t>РЕСПУБЛИКИ КРЫМ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/>
      </w:pPr>
      <w:r>
        <w:rPr>
          <w:rFonts w:ascii="Times New Roman" w:hAnsi="Times New Roman"/>
          <w:lang w:val="ru-RU" w:eastAsia="ar-SA"/>
        </w:rPr>
        <w:t>12 сентября 2019 года                                            с.Васильевка                                                   №  175/1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/>
      </w:pPr>
      <w:r>
        <w:rPr>
          <w:rFonts w:ascii="Times New Roman" w:hAnsi="Times New Roman"/>
          <w:iCs/>
          <w:lang w:val="ru-RU"/>
        </w:rPr>
        <w:t xml:space="preserve">О внесении изменений в постановление №87 от 07.05.2019 «Об утверждении  программы 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муниципального образования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>Васильевское сельское поселение Белогорского района Республики Крым "Дорожная деятельность"</w:t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right="4160" w:hang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со статьей 179.4  Бюджетного кодекса Российской Федерации Бюджетного кодекса Российской Федерации, Законом Республики Крым «О дорожном фонде Республики Крым» от 26 июня 2015 года № 703-1/15,Положением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поселение,   утвержденным  решением   5-й  сессии  Васильевского сельского  совета  1-го  созыва   №18  от 07.11.2014 года, администрация Васильевского сельского поселения  Белогорского района Республики Крым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 О С Т А Н О В Л Я Е Т:</w:t>
      </w:r>
    </w:p>
    <w:p>
      <w:pPr>
        <w:pStyle w:val="Normal"/>
        <w:widowControl w:val="false"/>
        <w:overflowPunct w:val="true"/>
        <w:spacing w:lineRule="auto" w:line="264" w:before="0" w:after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 xml:space="preserve">1.Внести изменения в постановление 87 от 07.05.2019 </w:t>
      </w:r>
      <w:r>
        <w:rPr>
          <w:rFonts w:ascii="Times New Roman" w:hAnsi="Times New Roman"/>
          <w:iCs/>
          <w:lang w:val="ru-RU"/>
        </w:rPr>
        <w:t>«Об  утверждении программы муниципального образования Васильевское сельское поселение Белогорского района Республики Крым "Дорожная деятельность" и изложить в редакции согласно приложению №1.</w:t>
      </w:r>
    </w:p>
    <w:p>
      <w:pPr>
        <w:pStyle w:val="Normal"/>
        <w:widowControl w:val="false"/>
        <w:overflowPunct w:val="true"/>
        <w:spacing w:lineRule="auto" w:line="252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>2. Данное постановление подлежит обнародованию на официальном сайте администрации Васильевское сельское поселение Белогорского района Республики Крым (</w:t>
      </w:r>
      <w:r>
        <w:rPr>
          <w:rFonts w:ascii="Times New Roman" w:hAnsi="Times New Roman"/>
          <w:lang w:val="en-US"/>
        </w:rPr>
        <w:t>http://</w:t>
      </w:r>
      <w:r>
        <w:rPr>
          <w:rFonts w:ascii="Times New Roman" w:hAnsi="Times New Roman"/>
          <w:lang w:val="ru-RU"/>
        </w:rPr>
        <w:t>васильевка-адм.рф), а также на информационном стенде Васильевского сельского совета, расположенного по адресу Республика Крым, Белогорский район, с. Васильевка, ул. А. Каманская,52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lang w:val="ru-RU"/>
        </w:rPr>
        <w:t xml:space="preserve">4.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постановление  вступает в силу с момента обнародования и распространяется на правоотношения, возникшие с 01 января 2019 года. </w:t>
      </w:r>
      <w:r>
        <w:rPr>
          <w:rStyle w:val="Style17"/>
          <w:sz w:val="24"/>
          <w:szCs w:val="24"/>
          <w:lang w:val="ru-RU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Style w:val="Style17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Контроль по исполнению данного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Васильевского сельского совета- глава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администрации Васильевского сельского поселения          </w:t>
      </w:r>
      <w:bookmarkStart w:id="0" w:name="page5"/>
      <w:bookmarkStart w:id="1" w:name="page3"/>
      <w:bookmarkEnd w:id="0"/>
      <w:bookmarkEnd w:id="1"/>
      <w:r>
        <w:rPr>
          <w:rFonts w:ascii="Times New Roman" w:hAnsi="Times New Roman"/>
          <w:lang w:val="ru-RU"/>
        </w:rPr>
        <w:t xml:space="preserve">                          В.Д. Франгопулов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8"/>
        <w:gridCol w:w="4552"/>
      </w:tblGrid>
      <w:tr>
        <w:trPr/>
        <w:tc>
          <w:tcPr>
            <w:tcW w:w="5018" w:type="dxa"/>
            <w:vMerge w:val="restart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>Приложение 1</w:t>
            </w:r>
          </w:p>
        </w:tc>
      </w:tr>
      <w:tr>
        <w:trPr>
          <w:trHeight w:val="986" w:hRule="atLeast"/>
        </w:trPr>
        <w:tc>
          <w:tcPr>
            <w:tcW w:w="50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color w:val="000000"/>
                <w:lang w:val="ru-RU"/>
              </w:rPr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Calibri" w:ascii="Times New Roman" w:hAnsi="Times New Roman"/>
                <w:color w:val="000000"/>
                <w:lang w:val="ru-RU"/>
              </w:rPr>
              <w:t xml:space="preserve">к постановлению администрации Васильевского сельского поселения Белогорского района Республики  Крым от               12 сентября 2019 года № 175/1 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ПАСПОРТ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/>
          <w:bCs/>
          <w:lang w:val="ru-RU" w:eastAsia="ru-RU"/>
        </w:rPr>
        <w:t>муниципальной программы муниципального образования  Васильевское сельское поселение Белогорского района Республики Крым "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Дорожная деятельность</w:t>
      </w:r>
      <w:r>
        <w:rPr>
          <w:rFonts w:ascii="Times New Roman" w:hAnsi="Times New Roman"/>
          <w:b/>
          <w:bCs/>
          <w:lang w:val="ru-RU" w:eastAsia="ru-RU"/>
        </w:rPr>
        <w:t xml:space="preserve"> "</w:t>
      </w:r>
      <w:r>
        <w:rPr>
          <w:rFonts w:ascii="Times New Roman" w:hAnsi="Times New Roman"/>
          <w:lang w:val="ru-RU" w:eastAsia="ru-RU"/>
        </w:rPr>
        <w:t> </w:t>
      </w:r>
    </w:p>
    <w:tbl>
      <w:tblPr>
        <w:tblW w:w="97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880"/>
        <w:gridCol w:w="6839"/>
      </w:tblGrid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Программа муниципального образования – Васильевское сельское поселение Белогорского района Республики Крым "</w:t>
            </w:r>
            <w:r>
              <w:rPr>
                <w:rFonts w:ascii="Times New Roman" w:hAnsi="Times New Roman"/>
                <w:lang w:val="ru-RU"/>
              </w:rPr>
              <w:t xml:space="preserve"> Дорожная деятельность</w:t>
            </w:r>
            <w:r>
              <w:rPr>
                <w:rFonts w:ascii="Times New Roman" w:hAnsi="Times New Roman"/>
                <w:bCs/>
                <w:lang w:val="ru-RU" w:eastAsia="ru-RU"/>
              </w:rPr>
              <w:t xml:space="preserve"> "  (далее - Программа)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Заказчик 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муниципального образования Васильевское сельское поселение Белогорского района Республики Крым 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от26 июня 2015 года № 703-1/15, Положением о дорожном фонде   муниципального образования  Васильевское сельское поселение Белогорского района Республики Крым, Уставом муниципального образования  Васильевское сельское поселение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Исполнители мероприятий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Программы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Администрация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Цель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Улучшить  транспортно-эксплуатационное состояние автодорог общего пользования местного значения муниципального образования Васильевское сельское поселение Белогорского района Республики Крым</w:t>
            </w:r>
          </w:p>
        </w:tc>
      </w:tr>
      <w:tr>
        <w:trPr>
          <w:trHeight w:val="264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- проведение работ по постановке на государственный кадастровый учет автомобильных дорог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разработка ПСД по ремонту автомобильных дорог местного значения.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расчистка дорог от снега;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ремонт дорог;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- изготовление и установка дорожных знаков.</w:t>
            </w:r>
          </w:p>
        </w:tc>
      </w:tr>
      <w:tr>
        <w:trPr>
          <w:trHeight w:val="600" w:hRule="atLeast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</w:t>
            </w:r>
          </w:p>
        </w:tc>
        <w:tc>
          <w:tcPr>
            <w:tcW w:w="6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Целевые индикаторы 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сети автомобильных дорог общего пользования местного значения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>
        <w:trPr>
          <w:trHeight w:val="400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>Срок реализации 2019 год. Программа реализуется в один этап</w:t>
            </w:r>
          </w:p>
        </w:tc>
      </w:tr>
      <w:tr>
        <w:trPr>
          <w:trHeight w:val="607" w:hRule="atLeast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Источниками финансирования Программы являются: средства муниципального дорожного фонда муниципального Васильевское сельское поселение Белогорского района Республики Крым в сумме  560 791,59 руб.,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lang w:val="ru-RU" w:eastAsia="ru-RU"/>
              </w:rPr>
              <w:t>2019 год – 560 791,59 руб.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</w:tr>
      <w:tr>
        <w:trPr>
          <w:trHeight w:val="1774" w:hRule="atLeast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Конечными результатами реализации Программы являются:     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обеспечение круглогодичного содержания автомобильных дорог общего пользования местного значения</w:t>
            </w:r>
            <w:r>
              <w:rPr>
                <w:rFonts w:ascii="Times New Roman" w:hAnsi="Times New Roman"/>
                <w:color w:val="000000"/>
                <w:shd w:fill="FFFFFF" w:val="clear"/>
                <w:lang w:val="ru-RU" w:eastAsia="ru-RU"/>
              </w:rPr>
              <w:t xml:space="preserve"> в границах населенных пунктов</w:t>
            </w:r>
            <w:r>
              <w:rPr>
                <w:rFonts w:ascii="Times New Roman" w:hAnsi="Times New Roman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2. Характеристика проблемы, решения которой осуществляется путем реализации Программы 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сети автомобильных дорог общего пользования местного значения в пределах населенных пунктов 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lang w:val="ru-RU" w:eastAsia="ru-RU"/>
        </w:rPr>
        <w:t xml:space="preserve">Общая протяженность автомобильных дорог общего пользования местного значения в Васильевском сельском поселении на 1 января 2019 года составила  19,536 км.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Низкий уровень финансирования дорожной отрасли в Васильевском сельском поселении привел к тому, что в настоящее время на автодорогах общего пользования местного значения идет необратимый процесс старения и разрушения поверхности покрытия проезжей части, конструктивных слоев дорожной одежды. 90% дорог муниципального значения не отвечают нормативным требованиям и потребительским свойствам дороги.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3. Цели и задачи реализации Программы 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Цель программы: улучшить транспортно-эксплуатационное состояние автодорог общего пользования местного значения муниципального образования – Васильевское сельское поселение Белогорского района Республики Крым.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Задачи программы: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1. расширение сети и повышение уровня качества автомобильных дорог местного значения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>- проведение работ по постановке на государственный кадастровый учет автомобильных дорог местного значения;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      </w:t>
      </w:r>
      <w:r>
        <w:rPr>
          <w:rFonts w:ascii="Times New Roman" w:hAnsi="Times New Roman"/>
          <w:lang w:val="ru-RU" w:eastAsia="ru-RU"/>
        </w:rPr>
        <w:t xml:space="preserve">- разработка ПСД по ремонту автомобильных дорог местного значения.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содержание автомобильных дорог общего пользования местного значения в границах населенных пунктов Васильевского сельского поселения, в том числе: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- расчистка дорог от снега; подсыпка песком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ремонт дорог;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 xml:space="preserve">       </w:t>
      </w:r>
      <w:r>
        <w:rPr>
          <w:rFonts w:ascii="Times New Roman" w:hAnsi="Times New Roman"/>
          <w:color w:val="000000"/>
          <w:shd w:fill="FFFFFF" w:val="clear"/>
          <w:lang w:val="ru-RU" w:eastAsia="ru-RU"/>
        </w:rPr>
        <w:t>- изготовление и установка дорожных знаков.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4. Механизм реализации Программы 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Реализация Программы предусматривает участие администрации муниципального образования  Васильевское сельское поселение Белогорского района Республики Крым, подрядных строительных организаций, проектно-изыскательских и других организаций.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Васильевский сельский совет утверждает объем ассигнований на финансирование настоящей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Администрация Васильевского сельского поселения при реализации мероприятий Программы выполняет следующие функции: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- осуществляет иные функции в пределах своих полномочий.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Главным распорядителем и получателем бюджетных средств, направленных на реализацию мероприятий Программы, является администрация Васильевского сельского поселения Белогорского района Республики Крым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5. Сроки и этапы реализации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hd w:fill="FFFFFF" w:val="clear"/>
          <w:lang w:val="ru-RU" w:eastAsia="ru-RU"/>
        </w:rPr>
        <w:t>Срок реализации -  2019 год. Программа реализуется в один  этап.</w:t>
      </w:r>
      <w:r>
        <w:rPr>
          <w:rFonts w:ascii="Times New Roman" w:hAnsi="Times New Roman"/>
          <w:lang w:val="ru-RU" w:eastAsia="ru-RU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6. Ресурсное обеспечение Программы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Васильевское сельское поселение Белогорского района Республики Крым в сумме  </w:t>
      </w:r>
      <w:r>
        <w:rPr>
          <w:rFonts w:ascii="Times New Roman" w:hAnsi="Times New Roman"/>
          <w:lang w:val="ru-RU" w:eastAsia="ru-RU"/>
        </w:rPr>
        <w:t>624501,68</w:t>
      </w:r>
      <w:r>
        <w:rPr>
          <w:rFonts w:ascii="Times New Roman" w:hAnsi="Times New Roman"/>
          <w:lang w:val="ru-RU" w:eastAsia="ru-RU"/>
        </w:rPr>
        <w:t xml:space="preserve"> руб., в том числе 2019 год –  </w:t>
      </w:r>
      <w:r>
        <w:rPr>
          <w:rFonts w:ascii="Times New Roman" w:hAnsi="Times New Roman"/>
          <w:lang w:val="ru-RU" w:eastAsia="ru-RU"/>
        </w:rPr>
        <w:t>624501,68</w:t>
      </w:r>
      <w:r>
        <w:rPr>
          <w:rFonts w:ascii="Times New Roman" w:hAnsi="Times New Roman"/>
          <w:lang w:val="ru-RU" w:eastAsia="ru-RU"/>
        </w:rPr>
        <w:t xml:space="preserve"> руб.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Объем бюджетных ассигнований дорожного фонда подлежит корректировке в очередном финансовом году, носит прогнозируемый характер.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lang w:val="ru-RU" w:eastAsia="ru-RU"/>
        </w:rPr>
        <w:t xml:space="preserve">7. </w:t>
      </w:r>
      <w:r>
        <w:rPr>
          <w:rFonts w:ascii="Times New Roman" w:hAnsi="Times New Roman"/>
          <w:b/>
          <w:lang w:val="ru-RU" w:eastAsia="ar-SA"/>
        </w:rPr>
        <w:t>Объемы финансирования программы на 2019 год</w:t>
      </w:r>
    </w:p>
    <w:tbl>
      <w:tblPr>
        <w:tblW w:w="9777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"/>
        <w:gridCol w:w="4479"/>
        <w:gridCol w:w="750"/>
        <w:gridCol w:w="30"/>
        <w:gridCol w:w="765"/>
        <w:gridCol w:w="1669"/>
        <w:gridCol w:w="1416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ГРБС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КБК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КЦСР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Сумма, руб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Всего по программе: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bookmarkStart w:id="4" w:name="__DdeLink__412_322428319"/>
            <w:r>
              <w:rPr>
                <w:rFonts w:ascii="Times New Roman" w:hAnsi="Times New Roman"/>
                <w:b/>
                <w:lang w:val="ru-RU" w:eastAsia="ru-RU"/>
              </w:rPr>
              <w:t>624 501,68</w:t>
            </w:r>
            <w:bookmarkEnd w:id="4"/>
          </w:p>
        </w:tc>
      </w:tr>
      <w:tr>
        <w:trPr>
          <w:trHeight w:val="1262" w:hRule="atLeas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I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Основное мероприятие "Капитальный ремонт, ремонт и содержание автомобильных дорог  Васильевского сельского поселения Белогорского района Республики Крым"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04 0 01 00000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624 501,68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val="ru-RU" w:eastAsia="ru-RU"/>
              </w:rPr>
              <w:t>.1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Расходы на капитальный ремонт, ремонт и содержание автомобильных дорог общего пользования муниципального образования Васильевское сельское поселение Белогорского района Республики Крым 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917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0409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>04 0 01 80580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bookmarkStart w:id="5" w:name="__DdeLink__555_361669986"/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bookmarkEnd w:id="5"/>
            <w:r>
              <w:rPr>
                <w:rFonts w:ascii="Times New Roman" w:hAnsi="Times New Roman"/>
                <w:b/>
                <w:lang w:val="ru-RU" w:eastAsia="ru-RU"/>
              </w:rPr>
              <w:t>624 501,68</w:t>
            </w:r>
          </w:p>
        </w:tc>
      </w:tr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Итого по п. 1: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/>
                <w:b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 w:eastAsia="ru-RU"/>
              </w:rPr>
              <w:t>624 501,68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ascii="Times New Roman" w:hAnsi="Times New Roman"/>
          <w:lang w:val="ru-RU" w:eastAsia="ru-RU"/>
        </w:rPr>
        <w:t> </w:t>
      </w:r>
      <w:r>
        <w:rPr>
          <w:rFonts w:ascii="Times New Roman" w:hAnsi="Times New Roman"/>
          <w:lang w:val="ru-RU" w:eastAsia="ru-RU"/>
        </w:rPr>
        <w:t>10. Ожидаемые конечные результаты реализации Программы и показатели социально-экономической эффективности. </w:t>
      </w:r>
    </w:p>
    <w:p>
      <w:pPr>
        <w:pStyle w:val="Normal"/>
        <w:widowControl w:val="false"/>
        <w:spacing w:lineRule="auto" w:line="240" w:beforeAutospacing="1" w:afterAutospacing="1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ab/>
        <w:t xml:space="preserve"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 </w:t>
      </w:r>
    </w:p>
    <w:p>
      <w:pPr>
        <w:pStyle w:val="Normal"/>
        <w:widowControl w:val="false"/>
        <w:spacing w:lineRule="auto" w:line="240" w:beforeAutospacing="1" w:afterAutospacing="1"/>
        <w:rPr/>
      </w:pPr>
      <w:r>
        <w:rPr>
          <w:rFonts w:ascii="Times New Roman" w:hAnsi="Times New Roman"/>
          <w:lang w:val="ru-RU" w:eastAsia="ru-RU"/>
        </w:rPr>
        <w:tab/>
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</w:r>
    </w:p>
    <w:p>
      <w:pPr>
        <w:pStyle w:val="Normal"/>
        <w:widowControl w:val="false"/>
        <w:spacing w:lineRule="auto" w:line="240" w:beforeAutospacing="1" w:afterAutospacing="1"/>
        <w:rPr/>
      </w:pPr>
      <w:r>
        <w:rPr>
          <w:rFonts w:ascii="Times New Roman" w:hAnsi="Times New Roman"/>
          <w:sz w:val="22"/>
          <w:szCs w:val="22"/>
        </w:rPr>
        <w:t>11. МЕТОДИКА ОЦЕНКИ ЭФФЕКТИВНОСТИ МЕРОПРИЯТИЙ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Оценка эффективности реализации муниципальной программы проводится по двум направлениям: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1) оценка полноты финансирования (Q1) </w:t>
      </w:r>
      <w:hyperlink w:anchor="Par1007">
        <w:r>
          <w:rPr>
            <w:rStyle w:val="Style18"/>
            <w:rFonts w:ascii="Times New Roman" w:hAnsi="Times New Roman"/>
            <w:sz w:val="22"/>
            <w:szCs w:val="22"/>
          </w:rPr>
          <w:t>(таблица 1)</w:t>
        </w:r>
      </w:hyperlink>
      <w:r>
        <w:rPr>
          <w:rFonts w:ascii="Times New Roman" w:hAnsi="Times New Roman"/>
          <w:sz w:val="22"/>
          <w:szCs w:val="22"/>
        </w:rPr>
        <w:t>;</w:t>
      </w:r>
    </w:p>
    <w:p>
      <w:pPr>
        <w:pStyle w:val="Normal"/>
        <w:ind w:left="0" w:right="0" w:firstLine="540"/>
        <w:jc w:val="both"/>
        <w:rPr/>
      </w:pPr>
      <w:r>
        <w:rPr>
          <w:rFonts w:ascii="Times New Roman" w:hAnsi="Times New Roman"/>
          <w:sz w:val="22"/>
          <w:szCs w:val="22"/>
        </w:rPr>
        <w:t xml:space="preserve">2) оценка достижения плановых значений целевых показателей (Q2) </w:t>
      </w:r>
      <w:hyperlink w:anchor="Par1027">
        <w:r>
          <w:rPr>
            <w:rStyle w:val="Style18"/>
            <w:rFonts w:ascii="Times New Roman" w:hAnsi="Times New Roman"/>
            <w:sz w:val="22"/>
            <w:szCs w:val="22"/>
          </w:rPr>
          <w:t>(таблица 2)</w:t>
        </w:r>
      </w:hyperlink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bookmarkStart w:id="6" w:name="Par1007"/>
      <w:bookmarkEnd w:id="6"/>
      <w:r>
        <w:rPr>
          <w:rFonts w:ascii="Times New Roman" w:hAnsi="Times New Roman"/>
          <w:sz w:val="22"/>
          <w:szCs w:val="22"/>
        </w:rPr>
        <w:t>ШКАЛА ОЦЕНКИ ПОЛНОТЫ ФИНАНСИРОВАНИЯ</w:t>
      </w:r>
    </w:p>
    <w:tbl>
      <w:tblPr>
        <w:tblW w:w="956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53"/>
        <w:gridCol w:w="6111"/>
      </w:tblGrid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Q1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Оценка      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0,98 &lt;= Q1 &lt;= 1,02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полное финансирование     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0,5 &lt;= Q1 &lt; 0,98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неполное финансирование   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1,02 &lt; Q1 &lt;= 1,5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увеличенное финансирование         </w:t>
            </w:r>
          </w:p>
        </w:tc>
      </w:tr>
      <w:tr>
        <w:trPr>
          <w:trHeight w:val="256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Q1 &lt; 0,5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существенное недофинансирование    </w:t>
            </w:r>
          </w:p>
        </w:tc>
      </w:tr>
      <w:tr>
        <w:trPr>
          <w:trHeight w:val="270" w:hRule="atLeast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Q1 &gt; 1,5      </w:t>
            </w:r>
          </w:p>
        </w:tc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чрезмерное финансирование          </w:t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Таблица 2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2"/>
          <w:szCs w:val="22"/>
        </w:rPr>
      </w:pPr>
      <w:bookmarkStart w:id="7" w:name="Par1027"/>
      <w:bookmarkEnd w:id="7"/>
      <w:r>
        <w:rPr>
          <w:rFonts w:ascii="Times New Roman" w:hAnsi="Times New Roman"/>
          <w:sz w:val="22"/>
          <w:szCs w:val="22"/>
        </w:rPr>
        <w:t>ШКАЛА ОЦЕНКИ ДОСТИЖЕНИЯ ПЛАНОВЫХ ЗНАЧЕНИЙ</w:t>
      </w:r>
    </w:p>
    <w:p>
      <w:pPr>
        <w:pStyle w:val="Normal"/>
        <w:spacing w:before="0" w:after="8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ЦЕЛЕВЫХ ПОКАЗАТЕЛЕЙ</w:t>
      </w:r>
    </w:p>
    <w:tbl>
      <w:tblPr>
        <w:tblW w:w="9505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3434"/>
        <w:gridCol w:w="6070"/>
      </w:tblGrid>
      <w:tr>
        <w:trPr>
          <w:trHeight w:val="26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Значение Q2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Оценка               </w:t>
            </w:r>
          </w:p>
        </w:tc>
      </w:tr>
      <w:tr>
        <w:trPr>
          <w:trHeight w:val="266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0,95 &lt;= Q2 &lt;= 1,05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высокая результативность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0,7 &lt;= Q2 &lt; 0,95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результативность           </w:t>
              <w:br/>
              <w:t xml:space="preserve">(недовыполнение плана)  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1,05 &lt; Q2 &lt;= 1,3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результативность           </w:t>
              <w:br/>
              <w:t xml:space="preserve">(перевыполнение плана)             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Q2 &lt; 0,7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низкая результативность            </w:t>
              <w:br/>
              <w:t>(существенное недовыполнение плана)</w:t>
            </w:r>
          </w:p>
        </w:tc>
      </w:tr>
      <w:tr>
        <w:trPr>
          <w:trHeight w:val="394" w:hRule="atLeast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Q2 &gt; 1,3     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низкая результативность            </w:t>
              <w:br/>
              <w:t>(существенное перевыполнение плана)</w:t>
            </w:r>
          </w:p>
        </w:tc>
      </w:tr>
    </w:tbl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 </w:t>
      </w:r>
    </w:p>
    <w:p>
      <w:pPr>
        <w:pStyle w:val="Normal"/>
        <w:widowControl w:val="false"/>
        <w:spacing w:lineRule="exact" w:line="394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765" w:footer="0" w:bottom="56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a1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839b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f66a3e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f66a3e"/>
    <w:rPr/>
  </w:style>
  <w:style w:type="character" w:styleId="Style17" w:customStyle="1">
    <w:name w:val="Основной текст Знак"/>
    <w:basedOn w:val="DefaultParagraphFont"/>
    <w:link w:val="aa"/>
    <w:qFormat/>
    <w:rsid w:val="000a62b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sz w:val="22"/>
      <w:szCs w:val="22"/>
    </w:rPr>
  </w:style>
  <w:style w:type="character" w:styleId="ListLabel2">
    <w:name w:val="ListLabel 2"/>
    <w:qFormat/>
    <w:rPr>
      <w:rFonts w:ascii="Times New Roman" w:hAnsi="Times New Roman"/>
      <w:sz w:val="22"/>
      <w:szCs w:val="22"/>
    </w:rPr>
  </w:style>
  <w:style w:type="character" w:styleId="ListLabel3">
    <w:name w:val="ListLabel 3"/>
    <w:qFormat/>
    <w:rPr>
      <w:rFonts w:ascii="Times New Roman" w:hAnsi="Times New Roman"/>
      <w:sz w:val="22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b"/>
    <w:rsid w:val="000a62bb"/>
    <w:pPr>
      <w:spacing w:lineRule="auto" w:line="240" w:before="0" w:after="120"/>
    </w:pPr>
    <w:rPr>
      <w:rFonts w:ascii="Times New Roman" w:hAnsi="Times New Roman"/>
      <w:sz w:val="20"/>
      <w:szCs w:val="20"/>
      <w:lang w:val="ru-RU" w:eastAsia="ru-RU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839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6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f66a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b2eb0"/>
    <w:pPr>
      <w:spacing w:before="0" w:after="200"/>
      <w:ind w:left="720" w:hanging="0"/>
      <w:contextualSpacing/>
    </w:pPr>
    <w:rPr/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Cell">
    <w:name w:val="ConsPlusCell"/>
    <w:qFormat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2614-D0C7-4D07-98E6-BD3C328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LibreOffice/6.1.2.1$Windows_X86_64 LibreOffice_project/65905a128db06ba48db947242809d14d3f9a93fe</Application>
  <Pages>6</Pages>
  <Words>1434</Words>
  <Characters>10838</Characters>
  <CharactersWithSpaces>12985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2016-12-05T06:38:00Z</dcterms:created>
  <dc:creator>СИБАТРОВА НАДЕЖДА ЕВГЕНЬЕВНА</dc:creator>
  <dc:description/>
  <dc:language>ru-RU</dc:language>
  <cp:lastModifiedBy/>
  <cp:lastPrinted>2019-05-14T15:17:25Z</cp:lastPrinted>
  <dcterms:modified xsi:type="dcterms:W3CDTF">2020-03-30T16:56:16Z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