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2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14350" cy="5524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</w:p>
    <w:p>
      <w:pPr>
        <w:pStyle w:val="Normal"/>
        <w:tabs>
          <w:tab w:val="left" w:pos="708" w:leader="none"/>
        </w:tabs>
        <w:suppressAutoHyphens w:val="true"/>
        <w:jc w:val="center"/>
        <w:rPr/>
      </w:pPr>
      <w:r>
        <w:rPr>
          <w:rFonts w:eastAsia="Calibri"/>
          <w:sz w:val="28"/>
          <w:szCs w:val="28"/>
          <w:lang w:bidi="hi-IN"/>
        </w:rPr>
        <w:t xml:space="preserve">РЕСПУБЛИКА КРЫМ                        </w:t>
      </w:r>
    </w:p>
    <w:p>
      <w:pPr>
        <w:pStyle w:val="Normal"/>
        <w:tabs>
          <w:tab w:val="left" w:pos="708" w:leader="none"/>
        </w:tabs>
        <w:suppressAutoHyphens w:val="true"/>
        <w:jc w:val="center"/>
        <w:rPr>
          <w:rFonts w:eastAsia="Calibri"/>
          <w:sz w:val="28"/>
          <w:szCs w:val="28"/>
          <w:lang w:bidi="hi-IN"/>
        </w:rPr>
      </w:pPr>
      <w:r>
        <w:rPr>
          <w:rFonts w:eastAsia="Calibri"/>
          <w:sz w:val="28"/>
          <w:szCs w:val="28"/>
          <w:lang w:bidi="hi-IN"/>
        </w:rPr>
        <w:t>БЕЛОГОРСКИЙ РАЙОН</w:t>
      </w:r>
    </w:p>
    <w:p>
      <w:pPr>
        <w:pStyle w:val="Normal"/>
        <w:tabs>
          <w:tab w:val="left" w:pos="708" w:leader="none"/>
        </w:tabs>
        <w:suppressAutoHyphens w:val="true"/>
        <w:jc w:val="center"/>
        <w:rPr>
          <w:rFonts w:eastAsia="Calibri"/>
          <w:sz w:val="28"/>
          <w:szCs w:val="28"/>
          <w:lang w:bidi="hi-IN"/>
        </w:rPr>
      </w:pPr>
      <w:r>
        <w:rPr>
          <w:rFonts w:eastAsia="Calibri"/>
          <w:sz w:val="28"/>
          <w:szCs w:val="28"/>
          <w:lang w:bidi="hi-IN"/>
        </w:rPr>
        <w:t>АДМИНИСТРАЦИЯ ВАСИЛЬЕВСКОГО СЕЛЬСКОГО ПОСЕЛЕНИЯ</w:t>
      </w:r>
    </w:p>
    <w:p>
      <w:pPr>
        <w:pStyle w:val="Normal"/>
        <w:tabs>
          <w:tab w:val="left" w:pos="708" w:leader="none"/>
        </w:tabs>
        <w:suppressAutoHyphens w:val="true"/>
        <w:jc w:val="center"/>
        <w:rPr>
          <w:rFonts w:eastAsia="Calibri"/>
          <w:sz w:val="28"/>
          <w:szCs w:val="28"/>
          <w:lang w:bidi="hi-IN"/>
        </w:rPr>
      </w:pPr>
      <w:r>
        <w:rPr>
          <w:rFonts w:eastAsia="Calibri"/>
          <w:sz w:val="28"/>
          <w:szCs w:val="28"/>
          <w:lang w:bidi="hi-IN"/>
        </w:rPr>
      </w:r>
    </w:p>
    <w:p>
      <w:pPr>
        <w:pStyle w:val="Normal"/>
        <w:tabs>
          <w:tab w:val="left" w:pos="708" w:leader="none"/>
        </w:tabs>
        <w:suppressAutoHyphens w:val="true"/>
        <w:jc w:val="center"/>
        <w:rPr>
          <w:rFonts w:eastAsia="Calibri"/>
          <w:sz w:val="28"/>
          <w:szCs w:val="28"/>
          <w:lang w:bidi="hi-IN"/>
        </w:rPr>
      </w:pPr>
      <w:r>
        <w:rPr>
          <w:rFonts w:eastAsia="Calibri"/>
          <w:sz w:val="28"/>
          <w:szCs w:val="28"/>
          <w:lang w:bidi="hi-IN"/>
        </w:rPr>
        <w:t>ПОСТАНОВЛЕНИЕ</w:t>
      </w:r>
    </w:p>
    <w:p>
      <w:pPr>
        <w:pStyle w:val="Normal"/>
        <w:tabs>
          <w:tab w:val="left" w:pos="708" w:leader="none"/>
        </w:tabs>
        <w:suppressAutoHyphens w:val="true"/>
        <w:ind w:firstLine="567"/>
        <w:jc w:val="both"/>
        <w:rPr>
          <w:rFonts w:eastAsia="Calibri"/>
          <w:sz w:val="28"/>
          <w:szCs w:val="28"/>
          <w:lang w:bidi="hi-IN"/>
        </w:rPr>
      </w:pPr>
      <w:r>
        <w:rPr>
          <w:rFonts w:eastAsia="Calibri"/>
          <w:sz w:val="28"/>
          <w:szCs w:val="28"/>
          <w:lang w:bidi="hi-IN"/>
        </w:rPr>
      </w:r>
    </w:p>
    <w:p>
      <w:pPr>
        <w:pStyle w:val="Normal"/>
        <w:tabs>
          <w:tab w:val="left" w:pos="708" w:leader="none"/>
        </w:tabs>
        <w:suppressAutoHyphens w:val="true"/>
        <w:jc w:val="both"/>
        <w:rPr/>
      </w:pPr>
      <w:r>
        <w:rPr>
          <w:rFonts w:eastAsia="Calibri"/>
          <w:sz w:val="28"/>
          <w:szCs w:val="28"/>
          <w:lang w:val="uk-UA" w:bidi="hi-IN"/>
        </w:rPr>
        <w:t>«</w:t>
      </w:r>
      <w:r>
        <w:rPr>
          <w:rFonts w:eastAsia="Calibri"/>
          <w:sz w:val="28"/>
          <w:szCs w:val="28"/>
          <w:lang w:val="ru-RU" w:bidi="hi-IN"/>
        </w:rPr>
        <w:t>15</w:t>
      </w:r>
      <w:r>
        <w:rPr>
          <w:rFonts w:eastAsia="Calibri"/>
          <w:sz w:val="28"/>
          <w:szCs w:val="28"/>
          <w:lang w:val="uk-UA" w:bidi="hi-IN"/>
        </w:rPr>
        <w:t xml:space="preserve">» </w:t>
      </w:r>
      <w:r>
        <w:rPr>
          <w:rFonts w:eastAsia="Calibri"/>
          <w:sz w:val="28"/>
          <w:szCs w:val="28"/>
          <w:lang w:val="uk-UA" w:bidi="hi-IN"/>
        </w:rPr>
        <w:t xml:space="preserve">ноября </w:t>
      </w:r>
      <w:r>
        <w:rPr>
          <w:rFonts w:eastAsia="Calibri"/>
          <w:sz w:val="28"/>
          <w:szCs w:val="28"/>
          <w:lang w:val="ru-RU" w:bidi="hi-IN"/>
        </w:rPr>
        <w:t xml:space="preserve">2019 </w:t>
      </w:r>
      <w:r>
        <w:rPr>
          <w:rFonts w:eastAsia="Calibri"/>
          <w:sz w:val="28"/>
          <w:szCs w:val="28"/>
          <w:lang w:val="uk-UA" w:bidi="hi-IN"/>
        </w:rPr>
        <w:t>г.</w:t>
        <w:tab/>
        <w:tab/>
        <w:tab/>
        <w:tab/>
        <w:tab/>
        <w:t xml:space="preserve">                                № </w:t>
      </w:r>
      <w:r>
        <w:rPr>
          <w:rFonts w:eastAsia="Calibri"/>
          <w:sz w:val="28"/>
          <w:szCs w:val="28"/>
          <w:lang w:val="ru-RU" w:bidi="hi-IN"/>
        </w:rPr>
        <w:t xml:space="preserve">211 </w:t>
      </w:r>
    </w:p>
    <w:p>
      <w:pPr>
        <w:pStyle w:val="Normal"/>
        <w:tabs>
          <w:tab w:val="left" w:pos="708" w:leader="none"/>
        </w:tabs>
        <w:suppressAutoHyphens w:val="true"/>
        <w:jc w:val="both"/>
        <w:rPr/>
      </w:pPr>
      <w:r>
        <w:rPr>
          <w:rFonts w:eastAsia="Calibri"/>
          <w:sz w:val="28"/>
          <w:szCs w:val="28"/>
          <w:lang w:val="ru-RU" w:bidi="hi-IN"/>
        </w:rPr>
        <w:t xml:space="preserve">                                              </w:t>
      </w:r>
      <w:r>
        <w:rPr>
          <w:rFonts w:eastAsia="Calibri"/>
          <w:sz w:val="28"/>
          <w:szCs w:val="28"/>
          <w:lang w:val="uk-UA" w:bidi="hi-IN"/>
        </w:rPr>
        <w:t xml:space="preserve">     </w:t>
      </w:r>
      <w:r>
        <w:rPr>
          <w:rFonts w:eastAsia="Calibri"/>
          <w:sz w:val="28"/>
          <w:szCs w:val="28"/>
          <w:lang w:val="uk-UA" w:bidi="hi-IN"/>
        </w:rPr>
        <w:t>с. Васильевка</w:t>
      </w:r>
    </w:p>
    <w:p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ConsPlusTitle"/>
        <w:jc w:val="left"/>
        <w:rPr>
          <w:rFonts w:ascii="Times New Roman" w:hAnsi="Times New Roman" w:cs="Times New Roman"/>
          <w:b w:val="false"/>
          <w:b w:val="false"/>
          <w:szCs w:val="28"/>
        </w:rPr>
      </w:pPr>
      <w:r>
        <w:rPr>
          <w:rFonts w:cs="Times New Roman" w:ascii="Times New Roman" w:hAnsi="Times New Roman"/>
          <w:b w:val="false"/>
          <w:i/>
          <w:iCs/>
          <w:sz w:val="20"/>
          <w:szCs w:val="20"/>
          <w:lang w:eastAsia="ar-SA"/>
        </w:rPr>
        <w:t xml:space="preserve">О внесении изменений в постановление </w:t>
      </w:r>
      <w:r>
        <w:rPr>
          <w:rFonts w:cs="Times New Roman" w:ascii="Times New Roman" w:hAnsi="Times New Roman"/>
          <w:b w:val="false"/>
          <w:i/>
          <w:iCs/>
          <w:sz w:val="20"/>
          <w:szCs w:val="20"/>
        </w:rPr>
        <w:t xml:space="preserve">Администрации Васильевского сельского поселения от 18.06.2018 № 107 </w:t>
      </w:r>
      <w:bookmarkStart w:id="0" w:name="__DdeLink__4158_3395021180"/>
      <w:r>
        <w:rPr>
          <w:rFonts w:cs="Times New Roman" w:ascii="Times New Roman" w:hAnsi="Times New Roman"/>
          <w:b w:val="false"/>
          <w:i/>
          <w:iCs/>
          <w:sz w:val="20"/>
          <w:szCs w:val="20"/>
        </w:rPr>
        <w:t>«О порядке предоставления субсидий из бюджета Васильевского сельского поселения на оказание финансовой поддержки социально ориентированным некоммерческим организациям, не являющихся государственными (муниципальными) учреждениями, расположенных на территории Васильевского сельского поселения»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240"/>
        <w:ind w:right="-1"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</w:t>
      </w:r>
      <w:r>
        <w:rPr>
          <w:sz w:val="28"/>
          <w:szCs w:val="28"/>
          <w:shd w:fill="FFFFFF" w:val="clear"/>
        </w:rPr>
        <w:t xml:space="preserve">постановлением Правительства РФ от 20 ноября 2018 г. № 1389 "О внесении изменений в некоторые акты Правительства Российской Федерации", </w:t>
      </w:r>
      <w:r>
        <w:rPr>
          <w:sz w:val="28"/>
          <w:szCs w:val="28"/>
        </w:rPr>
        <w:t xml:space="preserve">руководствуясь Уставом муниципального образования Васильевское сельское поселение Васильевского района Республики Крым, Администрация Васильевского сельского поселения </w:t>
      </w:r>
    </w:p>
    <w:p>
      <w:pPr>
        <w:pStyle w:val="Default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ПОСТАНОВЛЯЕТ:</w:t>
      </w:r>
    </w:p>
    <w:p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-1" w:firstLine="709"/>
        <w:jc w:val="both"/>
        <w:rPr/>
      </w:pPr>
      <w:r>
        <w:rPr>
          <w:sz w:val="28"/>
          <w:szCs w:val="28"/>
        </w:rPr>
        <w:t xml:space="preserve">1. Внести в постановление Администрации Васильевского сельского поселения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.2018 № </w:t>
      </w:r>
      <w:r>
        <w:rPr>
          <w:sz w:val="28"/>
          <w:szCs w:val="28"/>
        </w:rPr>
        <w:t>107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cs="Times New Roman"/>
          <w:b w:val="false"/>
          <w:i w:val="false"/>
          <w:iCs w:val="false"/>
          <w:sz w:val="28"/>
          <w:szCs w:val="28"/>
        </w:rPr>
        <w:t>«О порядке предоставления субсидий из бюджета Васильевского сельского поселения на оказание финансовой поддержки социально ориентированным некоммерческим организациям, не являющихся государственными (муниципальными) учреждениями, расположенных на территории Васильевского сельского поселения»</w:t>
      </w:r>
      <w:r>
        <w:rPr>
          <w:rFonts w:cs="Times New Roman"/>
          <w:b w:val="false"/>
          <w:i/>
          <w:iCs/>
          <w:sz w:val="20"/>
          <w:szCs w:val="20"/>
        </w:rPr>
        <w:t xml:space="preserve"> </w:t>
      </w:r>
      <w:r>
        <w:rPr>
          <w:sz w:val="28"/>
          <w:szCs w:val="28"/>
        </w:rPr>
        <w:t xml:space="preserve"> (далее- Постановление) следующие изменения: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 Пункт 7 Раздела 1 Постановления дополнить подпунктом 7.1. следующего содержания: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«7.1. При определении условий и порядка предоставления субсидий указывается следующая информация: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документов, предоставляемых получателем субсидии главному распорядителю как получателю бюджетных средств для получения субсидии, за исключением документов, которые были представлены при проведении отбора (если это предусмотрено правовым актом), а также при необходимости требования к указанным документам;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б) порядок и сроки рассмотрения главным распорядителем как получателем бюджетных средств документов, указанных в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"https://internet.garant.ru/" \l "/document/71484172/entry/10041"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color w:val="auto"/>
          <w:sz w:val="28"/>
          <w:szCs w:val="28"/>
          <w:u w:val="none"/>
        </w:rPr>
        <w:t>подпункте "а"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пункта 4 </w:t>
      </w:r>
      <w:r>
        <w:rPr>
          <w:sz w:val="28"/>
          <w:szCs w:val="28"/>
          <w:shd w:fill="FFFFFF" w:val="clear"/>
        </w:rPr>
        <w:t>постановления Правительства РФ от 20 ноября 2018 г. № 1389 "О внесении изменений в некоторые акты Правительства Российской Федерации"</w:t>
      </w:r>
      <w:r>
        <w:rPr>
          <w:sz w:val="28"/>
          <w:szCs w:val="28"/>
        </w:rPr>
        <w:t>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основания для отказа получателю субсидии в предоставлении субсидии: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"https://internet.garant.ru/" \l "/document/71484172/entry/10041"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color w:val="auto"/>
          <w:sz w:val="28"/>
          <w:szCs w:val="28"/>
          <w:u w:val="none"/>
        </w:rPr>
        <w:t>подпунктом "а"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пункта 4 </w:t>
      </w:r>
      <w:r>
        <w:rPr>
          <w:sz w:val="28"/>
          <w:szCs w:val="28"/>
          <w:shd w:fill="FFFFFF" w:val="clear"/>
        </w:rPr>
        <w:t>постановления Правительства РФ от 20 ноября 2018 г. № 1389 "О внесении изменений в некоторые акты Правительства Российской Федерации"</w:t>
      </w:r>
      <w:r>
        <w:rPr>
          <w:sz w:val="28"/>
          <w:szCs w:val="28"/>
        </w:rPr>
        <w:t>, или непредставление (предоставление не в полном объеме) указанных документов;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недостоверность представленной получателем субсидии информации;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основания для отказа, определенные правовым актом (при необходимости);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в.1) порядок предоставления субсидии в очередном финансовом году получателю субсидии, соответствующему категориям и (или) критериям отбора, указанным в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"https://internet.garant.ru/" \l "/document/71484172/entry/10034"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color w:val="auto"/>
          <w:sz w:val="28"/>
          <w:szCs w:val="28"/>
          <w:u w:val="none"/>
        </w:rPr>
        <w:t>подпункте "г" пункта 3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rPr>
          <w:sz w:val="28"/>
          <w:szCs w:val="28"/>
          <w:shd w:fill="FFFFFF" w:val="clear"/>
        </w:rPr>
        <w:t>постановления Правительства РФ от 20 ноября 2018 г. № 1389 "О внесении изменений в некоторые акты Правительства Российской Федерации"</w:t>
      </w:r>
      <w:r>
        <w:rPr>
          <w:sz w:val="28"/>
          <w:szCs w:val="28"/>
        </w:rPr>
        <w:t xml:space="preserve">, в случае невозможности ее предоставления в текущем финансовом году в связи с недостаточностью лимитов бюджетных обязательств, указанных в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"https://internet.garant.ru/" \l "/document/71484172/entry/10033"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color w:val="auto"/>
          <w:sz w:val="28"/>
          <w:szCs w:val="28"/>
          <w:u w:val="none"/>
        </w:rPr>
        <w:t>подпункте "в" пункта 3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fill="FFFFFF" w:val="clear"/>
        </w:rPr>
        <w:t>постановления Правительства РФ от 20 ноября 2018 г. № 1389 "О внесении изменений в некоторые акты Правительства Российской Федерации"</w:t>
      </w:r>
      <w:r>
        <w:rPr>
          <w:sz w:val="28"/>
          <w:szCs w:val="28"/>
        </w:rPr>
        <w:t>, без повторного прохождения проверки на соответствие указанным категориям и (или) критериям отбора (при необходимости);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д) условия и порядок заключения между главным распорядителем как получателем бюджетных средств и получателем субсидии, а также иной организацией (в случае, если такое требование предусмотрено правовым актом) соглашения (договора) о предоставлении субсидии из соответствующего бюджета бюджетной системы Российской Федерации (далее - соглашение), дополнительного соглашения к соглашению, в том числе дополнительного соглашения о расторжении соглашения (при необходимости), в соответствии с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"https://internet.garant.ru/" \l "/multilink/71484172/paragraph/4135/number/0"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color w:val="auto"/>
          <w:sz w:val="28"/>
          <w:szCs w:val="28"/>
          <w:u w:val="none"/>
        </w:rPr>
        <w:t>типовой формой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>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"https://internet.garant.ru/" \l "/document/71484172/entry/10032"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color w:val="auto"/>
          <w:sz w:val="28"/>
          <w:szCs w:val="28"/>
          <w:u w:val="none"/>
        </w:rPr>
        <w:t>подпункте "б" пункта 3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пункта 4 </w:t>
      </w:r>
      <w:r>
        <w:rPr>
          <w:sz w:val="28"/>
          <w:szCs w:val="28"/>
          <w:shd w:fill="FFFFFF" w:val="clear"/>
        </w:rPr>
        <w:t>постановления Правительства РФ от 20 ноября 2018 г. № 1389 "О внесении изменений в некоторые акты Правительства Российской Федерации"</w:t>
      </w:r>
      <w:r>
        <w:rPr>
          <w:sz w:val="28"/>
          <w:szCs w:val="28"/>
        </w:rPr>
        <w:t>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при необходимости иные требования, определенные правовым актом,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з) результаты предоставления субсидии, которые должны быть конкретными, измеримыми и соответствовать результатам федеральных проектов, региональных проектов или программ, указанных в </w:t>
      </w:r>
      <w:r>
        <w:fldChar w:fldCharType="begin"/>
      </w:r>
      <w:r>
        <w:rPr>
          <w:rStyle w:val="Style14"/>
          <w:sz w:val="28"/>
          <w:u w:val="none"/>
          <w:szCs w:val="28"/>
        </w:rPr>
        <w:instrText> HYPERLINK "https://internet.garant.ru/" \l "/document/71484172/entry/10032"</w:instrText>
      </w:r>
      <w:r>
        <w:rPr>
          <w:rStyle w:val="Style14"/>
          <w:sz w:val="28"/>
          <w:u w:val="none"/>
          <w:szCs w:val="28"/>
        </w:rPr>
        <w:fldChar w:fldCharType="separate"/>
      </w:r>
      <w:r>
        <w:rPr>
          <w:rStyle w:val="Style14"/>
          <w:color w:val="auto"/>
          <w:sz w:val="28"/>
          <w:szCs w:val="28"/>
          <w:u w:val="none"/>
        </w:rPr>
        <w:t>подпункте "б" пункта 3</w:t>
      </w:r>
      <w:r>
        <w:rPr>
          <w:rStyle w:val="Style14"/>
          <w:sz w:val="28"/>
          <w:u w:val="none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fill="FFFFFF" w:val="clear"/>
        </w:rPr>
        <w:t>постановления Правительства РФ от 20 ноября 2018 г. № 1389 "О внесении изменений в некоторые акты Правительства Российской Федерации"</w:t>
      </w:r>
      <w:r>
        <w:rPr>
          <w:sz w:val="28"/>
          <w:szCs w:val="28"/>
        </w:rPr>
        <w:t xml:space="preserve">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сроки (периодичность) перечисления субсидии;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счета, на которые перечисляется субсидия;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иная информация, определенная правовым актом (при необходимости).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16 Раздела 3 Постановления дополнить подпунктом 16.1. следующего содержания: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«16.1. </w:t>
      </w:r>
      <w:r>
        <w:rPr>
          <w:sz w:val="28"/>
          <w:szCs w:val="28"/>
          <w:shd w:fill="FFFFFF" w:val="clear"/>
        </w:rPr>
        <w:t>Требования к отчетности предусматривают определение порядка, а также сроков и формы представления получателем субсидии отчетности о достижении результатов, показателей, указанных в подпункте "з" пункта 4 настоящего документа (при установлении таких показателей), 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отчетности.".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1.3. Пункт 17 Раздела 4 Постановления дополнить подпунктом 17.1. следующего содержания: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«17.1. </w:t>
      </w:r>
      <w:bookmarkStart w:id="1" w:name="_GoBack"/>
      <w:bookmarkEnd w:id="1"/>
      <w:r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требование об обязательной проверке главным распорядителем как получателем бюджетных средств и уполномоченным органом государственного (муниципального) финансового контроля соблюдения условий, целей и порядка предоставления субсидий получателями субсидий, а также согласие получателей субсидии на осуществление таких проверок;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следующие меры ответственности за нарушение условий, целей и порядка предоставления субсидий: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возврата субсидий в соответствующий бюджет бюджетной системы Российской Федерации, из которого планируется предоставление субсидий в соответствии с правовым актом: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в случае недостижения результатов, показателей, указанных в</w:t>
      </w:r>
      <w:r>
        <w:fldChar w:fldCharType="begin"/>
      </w:r>
      <w:r>
        <w:rPr>
          <w:rStyle w:val="Style14"/>
          <w:sz w:val="28"/>
          <w:szCs w:val="28"/>
        </w:rPr>
        <w:instrText> HYPERLINK "https://internet.garant.ru/" \l "/document/71671378/entry/1048"</w:instrText>
      </w:r>
      <w:r>
        <w:rPr>
          <w:rStyle w:val="Style14"/>
          <w:sz w:val="28"/>
          <w:szCs w:val="28"/>
        </w:rPr>
        <w:fldChar w:fldCharType="separate"/>
      </w:r>
      <w:r>
        <w:rPr>
          <w:rStyle w:val="Style14"/>
          <w:color w:val="auto"/>
          <w:sz w:val="28"/>
          <w:szCs w:val="28"/>
        </w:rPr>
        <w:t xml:space="preserve"> </w:t>
      </w:r>
      <w:r>
        <w:rPr>
          <w:rStyle w:val="Style14"/>
          <w:sz w:val="28"/>
          <w:szCs w:val="28"/>
        </w:rPr>
        <w:fldChar w:fldCharType="end"/>
      </w:r>
      <w:r>
        <w:rPr>
          <w:rStyle w:val="Style14"/>
          <w:color w:val="auto"/>
          <w:sz w:val="28"/>
          <w:szCs w:val="28"/>
          <w:u w:val="none"/>
        </w:rPr>
        <w:t>подпункте "з" пункта 4</w:t>
      </w:r>
      <w:r>
        <w:rPr>
          <w:sz w:val="28"/>
          <w:szCs w:val="28"/>
        </w:rPr>
        <w:t xml:space="preserve"> настоящего документа (при установлении таких показателей);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штрафные санкции (при необходимости);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меры ответственности, определенные правовым актом (при необходимости).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Постановление пунктом 23 следующего содержания:</w:t>
      </w:r>
    </w:p>
    <w:p>
      <w:pPr>
        <w:pStyle w:val="S1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  <w:shd w:fill="FFFFFF" w:val="clear"/>
        </w:rPr>
        <w:t xml:space="preserve">«23. В случае если для достижения целей предоставления субсидии в правовом акте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 правовой акт включаются положения о включении в соглашение условий, аналогичных положениям, указанным в </w:t>
      </w:r>
      <w:r>
        <w:fldChar w:fldCharType="begin"/>
      </w:r>
      <w:r>
        <w:rPr>
          <w:rStyle w:val="Style14"/>
          <w:sz w:val="28"/>
          <w:u w:val="none"/>
          <w:szCs w:val="28"/>
          <w:highlight w:val="white"/>
        </w:rPr>
        <w:instrText> HYPERLINK "https://internet.garant.ru/" \l "/document/71671378/entry/1034"</w:instrText>
      </w:r>
      <w:r>
        <w:rPr>
          <w:rStyle w:val="Style14"/>
          <w:sz w:val="28"/>
          <w:u w:val="none"/>
          <w:szCs w:val="28"/>
          <w:highlight w:val="white"/>
        </w:rPr>
        <w:fldChar w:fldCharType="separate"/>
      </w:r>
      <w:r>
        <w:rPr>
          <w:rStyle w:val="Style14"/>
          <w:color w:val="auto"/>
          <w:sz w:val="28"/>
          <w:szCs w:val="28"/>
          <w:highlight w:val="white"/>
          <w:u w:val="none"/>
        </w:rPr>
        <w:t>подпункте "г" пункта 3</w:t>
      </w:r>
      <w:r>
        <w:rPr>
          <w:rStyle w:val="Style14"/>
          <w:sz w:val="28"/>
          <w:u w:val="none"/>
          <w:szCs w:val="28"/>
          <w:highlight w:val="white"/>
        </w:rPr>
        <w:fldChar w:fldCharType="end"/>
      </w:r>
      <w:r>
        <w:rPr>
          <w:sz w:val="28"/>
          <w:szCs w:val="28"/>
          <w:shd w:fill="FFFFFF" w:val="clear"/>
        </w:rPr>
        <w:t xml:space="preserve"> (если определение указанных лиц планируется в результате отбора), </w:t>
      </w:r>
      <w:r>
        <w:fldChar w:fldCharType="begin"/>
      </w:r>
      <w:r>
        <w:rPr>
          <w:rStyle w:val="Style14"/>
          <w:sz w:val="28"/>
          <w:u w:val="none"/>
          <w:szCs w:val="28"/>
          <w:highlight w:val="white"/>
        </w:rPr>
        <w:instrText> HYPERLINK "https://internet.garant.ru/" \l "/document/71671378/entry/1048"</w:instrText>
      </w:r>
      <w:r>
        <w:rPr>
          <w:rStyle w:val="Style14"/>
          <w:sz w:val="28"/>
          <w:u w:val="none"/>
          <w:szCs w:val="28"/>
          <w:highlight w:val="white"/>
        </w:rPr>
        <w:fldChar w:fldCharType="separate"/>
      </w:r>
      <w:r>
        <w:rPr>
          <w:rStyle w:val="Style14"/>
          <w:color w:val="auto"/>
          <w:sz w:val="28"/>
          <w:szCs w:val="28"/>
          <w:highlight w:val="white"/>
          <w:u w:val="none"/>
        </w:rPr>
        <w:t>подпункте "з" пункта 4</w:t>
      </w:r>
      <w:r>
        <w:rPr>
          <w:rStyle w:val="Style14"/>
          <w:sz w:val="28"/>
          <w:u w:val="none"/>
          <w:szCs w:val="28"/>
          <w:highlight w:val="white"/>
        </w:rPr>
        <w:fldChar w:fldCharType="end"/>
      </w:r>
      <w:r>
        <w:rPr>
          <w:sz w:val="28"/>
          <w:szCs w:val="28"/>
          <w:shd w:fill="FFFFFF" w:val="clear"/>
        </w:rPr>
        <w:t xml:space="preserve"> и </w:t>
      </w:r>
      <w:r>
        <w:fldChar w:fldCharType="begin"/>
      </w:r>
      <w:r>
        <w:rPr>
          <w:rStyle w:val="Style14"/>
          <w:sz w:val="28"/>
          <w:u w:val="none"/>
          <w:szCs w:val="28"/>
          <w:highlight w:val="white"/>
        </w:rPr>
        <w:instrText> HYPERLINK "https://internet.garant.ru/" \l "/document/71671378/entry/1005"</w:instrText>
      </w:r>
      <w:r>
        <w:rPr>
          <w:rStyle w:val="Style14"/>
          <w:sz w:val="28"/>
          <w:u w:val="none"/>
          <w:szCs w:val="28"/>
          <w:highlight w:val="white"/>
        </w:rPr>
        <w:fldChar w:fldCharType="separate"/>
      </w:r>
      <w:r>
        <w:rPr>
          <w:rStyle w:val="Style14"/>
          <w:color w:val="auto"/>
          <w:sz w:val="28"/>
          <w:szCs w:val="28"/>
          <w:highlight w:val="white"/>
          <w:u w:val="none"/>
        </w:rPr>
        <w:t>пункте 5</w:t>
      </w:r>
      <w:r>
        <w:rPr>
          <w:rStyle w:val="Style14"/>
          <w:sz w:val="28"/>
          <w:u w:val="none"/>
          <w:szCs w:val="28"/>
          <w:highlight w:val="white"/>
        </w:rPr>
        <w:fldChar w:fldCharType="end"/>
      </w:r>
      <w:r>
        <w:rPr>
          <w:sz w:val="28"/>
          <w:szCs w:val="28"/>
          <w:shd w:fill="FFFFFF" w:val="clear"/>
        </w:rPr>
        <w:t xml:space="preserve"> настоящего документа, в отношении таких иных лиц.»</w:t>
      </w:r>
    </w:p>
    <w:p>
      <w:pPr>
        <w:pStyle w:val="NormalWeb"/>
        <w:shd w:val="clear" w:color="auto" w:fill="FFFFFF"/>
        <w:spacing w:beforeAutospacing="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соответствии с уставом муниципального образования.</w:t>
      </w:r>
    </w:p>
    <w:p>
      <w:pPr>
        <w:pStyle w:val="ListParagraph"/>
        <w:widowControl w:val="false"/>
        <w:spacing w:lineRule="auto" w:line="240" w:before="0" w:after="0"/>
        <w:ind w:left="0" w:right="24" w:firstLine="709"/>
        <w:contextualSpacing/>
        <w:rPr>
          <w:color w:val="auto"/>
          <w:szCs w:val="28"/>
        </w:rPr>
      </w:pPr>
      <w:r>
        <w:rPr>
          <w:color w:val="auto"/>
          <w:szCs w:val="28"/>
        </w:rPr>
        <w:t>4. Настоящее постановление вступает в силу с момента официального обнародования.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оставляю за собой.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Васильевского сельского совета –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rPr/>
      </w:pPr>
      <w:r>
        <w:rPr>
          <w:sz w:val="28"/>
          <w:szCs w:val="28"/>
        </w:rPr>
        <w:t xml:space="preserve">Васильевского сельского поселения                                  </w:t>
      </w:r>
      <w:r>
        <w:rPr>
          <w:sz w:val="28"/>
          <w:szCs w:val="28"/>
        </w:rPr>
        <w:t>В.Д. Франгопулов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6a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unhideWhenUsed/>
    <w:qFormat/>
    <w:rsid w:val="00cc39c6"/>
    <w:pPr>
      <w:keepNext w:val="true"/>
      <w:keepLines/>
      <w:widowControl/>
      <w:bidi w:val="0"/>
      <w:spacing w:lineRule="auto" w:line="247" w:before="0" w:after="13"/>
      <w:ind w:left="40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d66add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c39c6"/>
    <w:rPr>
      <w:rFonts w:ascii="Times New Roman" w:hAnsi="Times New Roman" w:eastAsia="Times New Roman" w:cs="Times New Roman"/>
      <w:b/>
      <w:color w:val="000000"/>
      <w:sz w:val="2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677865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ef7d48"/>
    <w:rPr>
      <w:i/>
      <w:iCs/>
    </w:rPr>
  </w:style>
  <w:style w:type="character" w:styleId="Style16" w:customStyle="1">
    <w:name w:val="Основной текст_"/>
    <w:basedOn w:val="DefaultParagraphFont"/>
    <w:link w:val="11"/>
    <w:qFormat/>
    <w:rsid w:val="002f1119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7" w:customStyle="1">
    <w:name w:val="Гипертекстовая ссылка"/>
    <w:uiPriority w:val="99"/>
    <w:qFormat/>
    <w:rsid w:val="002911db"/>
    <w:rPr>
      <w:color w:val="106BB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ru-RU"/>
    </w:rPr>
  </w:style>
  <w:style w:type="character" w:styleId="ListLabel2">
    <w:name w:val="ListLabel 2"/>
    <w:qFormat/>
    <w:rPr>
      <w:color w:val="auto"/>
      <w:sz w:val="28"/>
      <w:szCs w:val="28"/>
      <w:u w:val="none"/>
    </w:rPr>
  </w:style>
  <w:style w:type="character" w:styleId="ListLabel3">
    <w:name w:val="ListLabel 3"/>
    <w:qFormat/>
    <w:rPr>
      <w:color w:val="auto"/>
      <w:sz w:val="28"/>
      <w:szCs w:val="28"/>
    </w:rPr>
  </w:style>
  <w:style w:type="character" w:styleId="ListLabel4">
    <w:name w:val="ListLabel 4"/>
    <w:qFormat/>
    <w:rPr>
      <w:color w:val="auto"/>
      <w:sz w:val="28"/>
      <w:szCs w:val="28"/>
      <w:shd w:fill="FFFFFF" w:val="clear"/>
    </w:rPr>
  </w:style>
  <w:style w:type="character" w:styleId="ListLabel5">
    <w:name w:val="ListLabel 5"/>
    <w:qFormat/>
    <w:rPr>
      <w:color w:val="auto"/>
      <w:sz w:val="28"/>
      <w:szCs w:val="28"/>
      <w:u w:val="none"/>
    </w:rPr>
  </w:style>
  <w:style w:type="character" w:styleId="ListLabel6">
    <w:name w:val="ListLabel 6"/>
    <w:qFormat/>
    <w:rPr>
      <w:color w:val="auto"/>
      <w:sz w:val="28"/>
      <w:szCs w:val="28"/>
    </w:rPr>
  </w:style>
  <w:style w:type="character" w:styleId="ListLabel7">
    <w:name w:val="ListLabel 7"/>
    <w:qFormat/>
    <w:rPr>
      <w:color w:val="auto"/>
      <w:sz w:val="28"/>
      <w:szCs w:val="28"/>
      <w:highlight w:val="white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d66add"/>
    <w:pPr>
      <w:spacing w:beforeAutospacing="1" w:after="119"/>
    </w:pPr>
    <w:rPr/>
  </w:style>
  <w:style w:type="paragraph" w:styleId="NoSpacing">
    <w:name w:val="No Spacing"/>
    <w:basedOn w:val="Normal"/>
    <w:uiPriority w:val="1"/>
    <w:qFormat/>
    <w:rsid w:val="00d66add"/>
    <w:pPr/>
    <w:rPr>
      <w:szCs w:val="32"/>
    </w:rPr>
  </w:style>
  <w:style w:type="paragraph" w:styleId="ListParagraph">
    <w:name w:val="List Paragraph"/>
    <w:basedOn w:val="Normal"/>
    <w:qFormat/>
    <w:rsid w:val="00d66add"/>
    <w:pPr>
      <w:spacing w:lineRule="auto" w:line="264" w:before="0" w:after="17"/>
      <w:ind w:left="720" w:right="24" w:firstLine="718"/>
      <w:contextualSpacing/>
      <w:jc w:val="both"/>
    </w:pPr>
    <w:rPr>
      <w:color w:val="000000"/>
      <w:sz w:val="28"/>
      <w:szCs w:val="22"/>
    </w:rPr>
  </w:style>
  <w:style w:type="paragraph" w:styleId="Default" w:customStyle="1">
    <w:name w:val="Default"/>
    <w:qFormat/>
    <w:rsid w:val="00d66a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d66add"/>
    <w:pPr/>
    <w:rPr>
      <w:rFonts w:ascii="Tahoma" w:hAnsi="Tahoma" w:cs="Tahoma"/>
      <w:sz w:val="16"/>
      <w:szCs w:val="16"/>
    </w:rPr>
  </w:style>
  <w:style w:type="paragraph" w:styleId="S1" w:customStyle="1">
    <w:name w:val="s_1"/>
    <w:basedOn w:val="Normal"/>
    <w:qFormat/>
    <w:rsid w:val="00677865"/>
    <w:pPr>
      <w:spacing w:beforeAutospacing="1" w:afterAutospacing="1"/>
    </w:pPr>
    <w:rPr/>
  </w:style>
  <w:style w:type="paragraph" w:styleId="S22" w:customStyle="1">
    <w:name w:val="s_22"/>
    <w:basedOn w:val="Normal"/>
    <w:qFormat/>
    <w:rsid w:val="00677865"/>
    <w:pPr>
      <w:spacing w:beforeAutospacing="1" w:afterAutospacing="1"/>
    </w:pPr>
    <w:rPr/>
  </w:style>
  <w:style w:type="paragraph" w:styleId="12" w:customStyle="1">
    <w:name w:val="Основной текст1"/>
    <w:basedOn w:val="Normal"/>
    <w:link w:val="aa"/>
    <w:qFormat/>
    <w:rsid w:val="002f1119"/>
    <w:pPr>
      <w:widowControl w:val="false"/>
      <w:shd w:val="clear" w:color="auto" w:fill="FFFFFF"/>
      <w:spacing w:lineRule="auto" w:line="240"/>
      <w:jc w:val="right"/>
    </w:pPr>
    <w:rPr>
      <w:sz w:val="23"/>
      <w:szCs w:val="23"/>
      <w:lang w:eastAsia="en-US"/>
    </w:rPr>
  </w:style>
  <w:style w:type="paragraph" w:styleId="S3" w:customStyle="1">
    <w:name w:val="s_3"/>
    <w:basedOn w:val="Normal"/>
    <w:qFormat/>
    <w:rsid w:val="008431cb"/>
    <w:pPr>
      <w:spacing w:beforeAutospacing="1" w:afterAutospacing="1"/>
    </w:pPr>
    <w:rPr/>
  </w:style>
  <w:style w:type="paragraph" w:styleId="ConsPlusNormal" w:customStyle="1">
    <w:name w:val="ConsPlusNormal"/>
    <w:qFormat/>
    <w:rsid w:val="00aa01d1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aa01d1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b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7C6E-16B1-4049-B9A6-7B89D8CB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LibreOffice/6.1.2.1$Windows_X86_64 LibreOffice_project/65905a128db06ba48db947242809d14d3f9a93fe</Application>
  <Pages>5</Pages>
  <Words>1413</Words>
  <Characters>10483</Characters>
  <CharactersWithSpaces>12011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2018-12-28T15:37:00Z</dcterms:created>
  <dc:creator>elena</dc:creator>
  <dc:description/>
  <dc:language>ru-RU</dc:language>
  <cp:lastModifiedBy/>
  <dcterms:modified xsi:type="dcterms:W3CDTF">2019-11-15T15:22:12Z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