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76250" cy="523875"/>
            <wp:effectExtent l="0" t="0" r="0" b="0"/>
            <wp:docPr id="1" name="Рисунок 1" descr="http://crimea-biz.com/upload/iblock/04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crimea-biz.com/upload/iblock/043/02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ВАСИЛЬЕВСКОГО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БЕЛОГОРСКОГО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КРЫМ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5BB56EC">
                <wp:simplePos x="0" y="0"/>
                <wp:positionH relativeFrom="column">
                  <wp:posOffset>-188595</wp:posOffset>
                </wp:positionH>
                <wp:positionV relativeFrom="paragraph">
                  <wp:posOffset>182245</wp:posOffset>
                </wp:positionV>
                <wp:extent cx="6805295" cy="5080"/>
                <wp:effectExtent l="0" t="19050" r="19050" b="38100"/>
                <wp:wrapSquare wrapText="bothSides"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72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.9pt,14.35pt" to="520.85pt,14.45pt" ID="Прямая соединительная линия 2" stroked="t" style="position:absolute" wp14:anchorId="65BB56EC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>
      <w:pPr>
        <w:pStyle w:val="NoSpacing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8"/>
          <w:szCs w:val="28"/>
        </w:rPr>
        <w:t>от 26 июня 2020 года                               №   119                 с. Васильевка</w:t>
      </w:r>
    </w:p>
    <w:p>
      <w:pPr>
        <w:pStyle w:val="Normal"/>
        <w:rPr/>
      </w:pPr>
      <w:r>
        <w:rPr/>
      </w:r>
    </w:p>
    <w:tbl>
      <w:tblPr>
        <w:tblStyle w:val="a5"/>
        <w:tblW w:w="4786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</w:tblGrid>
      <w:tr>
        <w:trPr>
          <w:trHeight w:val="1347" w:hRule="atLeas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 xml:space="preserve">О внесении изменений в постановление администрации Васильевского сельского поселения Белогорского района Республики Крым от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8"/>
                <w:szCs w:val="28"/>
                <w:highlight w:val="white"/>
              </w:rPr>
              <w:t>13 июля 2017 года № 120 «Об утверждении графика 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период»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ind w:firstLine="851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>В соответствии со статьей 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24 марта 2020 года № 327-р «О внесении изменений в распоряжение Совета министров Республики Крым от 10 июля 2017 года № 748-р», руководствуясь Уставом муниципального образования Васильевское сельское поселение Белогорского района Республики Крым</w:t>
      </w:r>
      <w:r>
        <w:rPr>
          <w:rFonts w:ascii="Times New Roman" w:hAnsi="Times New Roman"/>
          <w:iCs/>
          <w:sz w:val="28"/>
          <w:szCs w:val="28"/>
        </w:rPr>
        <w:t>, администрация Васильевского сельского поселения Белогорского района Республики Крым</w:t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1. Внести в постановление администрации Васильевского сельского поселения Белогорского района Республики Крым </w:t>
      </w:r>
      <w:r>
        <w:rPr>
          <w:rFonts w:eastAsia="Calibri" w:ascii="Times New Roman" w:hAnsi="Times New Roman"/>
          <w:sz w:val="28"/>
          <w:szCs w:val="28"/>
          <w:highlight w:val="white"/>
          <w:lang w:eastAsia="en-US"/>
        </w:rPr>
        <w:t>от 13 июля 2017 года № 120 «</w:t>
      </w:r>
      <w:r>
        <w:rPr>
          <w:rFonts w:ascii="Times New Roman" w:hAnsi="Times New Roman"/>
          <w:bCs/>
          <w:sz w:val="28"/>
          <w:szCs w:val="28"/>
          <w:highlight w:val="white"/>
        </w:rPr>
        <w:t>Об утверждении графика 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</w:t>
      </w:r>
      <w:r>
        <w:rPr>
          <w:rFonts w:ascii="Times New Roman" w:hAnsi="Times New Roman"/>
          <w:sz w:val="28"/>
          <w:szCs w:val="28"/>
          <w:highlight w:val="white"/>
        </w:rPr>
        <w:t>д», изложив приложение к нему в новой редакции (прилагается).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2. Администрации Васильевского сельского поселения Белогорского района Республики Крым осуществлять составление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период согласно утвержденному Графику</w:t>
      </w:r>
      <w:r>
        <w:rPr/>
        <w:t xml:space="preserve"> 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период.</w:t>
      </w:r>
    </w:p>
    <w:p>
      <w:pPr>
        <w:pStyle w:val="ConsPlusNormal"/>
        <w:ind w:firstLine="567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Разместить настоящее постановление на официальном сайте Васильевского сельского поселения «васильевка-адм.рф», на информационном стенде Васильевского сельского совета по адресу: ул. А.Каманска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я, д. 50, с. Васильевка, Белогорский район, Республика Крым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администрации Васильевского 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</w:rPr>
        <w:t>сельского поселения                                                            В.Д. Франгопулов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>
      <w:pPr>
        <w:pStyle w:val="NoSpacing"/>
        <w:ind w:left="538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>
      <w:pPr>
        <w:pStyle w:val="NoSpacing"/>
        <w:ind w:left="5387" w:right="-1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Васильевского сельского поселения</w:t>
      </w:r>
    </w:p>
    <w:p>
      <w:pPr>
        <w:pStyle w:val="NoSpacing"/>
        <w:ind w:left="5387" w:right="-1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Белогорского района Республики Крым</w:t>
      </w:r>
    </w:p>
    <w:p>
      <w:pPr>
        <w:pStyle w:val="NoSpacing"/>
        <w:ind w:left="5387" w:hanging="0"/>
        <w:rPr/>
      </w:pPr>
      <w:r>
        <w:rPr>
          <w:rFonts w:ascii="Times New Roman" w:hAnsi="Times New Roman"/>
          <w:bCs/>
          <w:sz w:val="24"/>
          <w:szCs w:val="24"/>
        </w:rPr>
        <w:t>от «26» июня 2020 г. № 119</w:t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составления проекта бюджета муниципального образования 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Белогорский район Республики Крым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очередной финансовый год и на плановый период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5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"/>
        <w:gridCol w:w="3008"/>
        <w:gridCol w:w="1990"/>
        <w:gridCol w:w="1832"/>
        <w:gridCol w:w="2418"/>
      </w:tblGrid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предоставления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Куда предоставляется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данных об установленных на текущий финансовый год тарифах (ценах) на холодную воду, водоотведение, тепловую энергию, природный газ и электрическую энергию в 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муниципальном образовании  </w:t>
            </w:r>
            <w:bookmarkStart w:id="2" w:name="__DdeLink__1176_90043199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bookmarkEnd w:id="2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Республики Крым, а также о прогнозируемом росте указанных тарифов (цен)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22 июня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 муниципального образования Белогорский район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Предварительные основные показатели прогноза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22 июня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>
          <w:trHeight w:val="2605" w:hRule="atLeast"/>
        </w:trPr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рассмотрение рабочей группы по разработке и реализации плана мероприятий по оптимизации расходов бюджета муниципального образования Белогорский район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предложений по формированию перечня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Крым с учетом внесенных изменений, планируемых к реализации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Крым, начиная                      с очередного финансового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формирования и рассмотрения проекта бюджета муниципального образования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и иные исходные данные, необходимые для расчета дотации на выравнивание бюджетной обеспеченности поселений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3 июля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общих (предельных) объемов бюджетных ассигнований, за исключением целевых средств из бюджета Республики Крым и федерального бюджета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июля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 муниципального образования Белогорский район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кодов целевых статей расходов бюджета муниципального образования Васильевское сельское поселение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муниципального образования Васильевское сельское поселение Белогорского района 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15 июля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прогноза поступления налоговых и неналоговых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в разрезе всех администрируемых доходов на очередной финансовый год и на плановый период (рассчитанного на основании утвержденных Методик) и пояснительных записок, содержащих порядок расчета прогноза по каждому доходному источнику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Перечня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с учетом внесенных изменений, планируемых к реализации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Крым, начиная с очередного финансового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августа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Предварительные итоги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за 1 полугодие текущего финансового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поселение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1августа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финансовым управлением администрации Васильевского сельского поселения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августа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дотации на выравнивание бюджетной обеспеченности поселений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Васильевское сельское поселение Белогорского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Крым с учетом внесения изменений в действующие и новые программы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показателях ресурсного обеспечения муниципальных программ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и экономического развития администрации Белогорского района Республики Крым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на плановый период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Белогорского района Республики Крым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указанные паспорта)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источников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Крым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 октября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расходных обязательств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5 октября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муниципального образования Васильевское сельское поселение Белогорского района Республики Крым на очередной финансовый год и на плановый период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октября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проекта постановления администрации Васильевского сельского поселения Белогорского района Республики Крым «О прогнозе социально-экономического развития муниципального образования Васильевское сельское поселение Белогорский район Республики Крым на очередной финансовый год и на плановый период»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01 ноября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«Финансовое управление администрации Белогорского района Республики Крым»</w:t>
            </w:r>
          </w:p>
        </w:tc>
      </w:tr>
      <w:tr>
        <w:trPr/>
        <w:tc>
          <w:tcPr>
            <w:tcW w:w="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на согласование в Министерство финансов Республики Крым: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параметров проекта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Васильевское сельское поселение Белогорского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 на очередной финансовый год и на плановый период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 Белогорский район Республики Крым по видам источников, программа муниципальных заимствований муниципального образования Белогорский район Республики Крым)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Министерства финансов Республики Крым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>
        <w:trPr/>
        <w:tc>
          <w:tcPr>
            <w:tcW w:w="50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проекта бюджета муниципального образования Васильевское сельское поселение Белогорского района Республики Крым на очередной финансовый год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</w:t>
            </w:r>
          </w:p>
        </w:tc>
        <w:tc>
          <w:tcPr>
            <w:tcW w:w="19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18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период со дня внесения в сельский совет проекта бюджета до дня его рассмотрения сельским советом</w:t>
            </w:r>
          </w:p>
        </w:tc>
        <w:tc>
          <w:tcPr>
            <w:tcW w:w="24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  <w:lang w:eastAsia="en-US"/>
        </w:rPr>
        <w:t>Председатель Васильевского сельского совета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b/>
          <w:b/>
          <w:sz w:val="28"/>
          <w:szCs w:val="28"/>
          <w:lang w:eastAsia="en-US"/>
        </w:rPr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  <w:lang w:eastAsia="en-US"/>
        </w:rPr>
        <w:t>глава администрации Васильевского</w:t>
      </w:r>
    </w:p>
    <w:p>
      <w:pPr>
        <w:pStyle w:val="Normal"/>
        <w:spacing w:lineRule="auto" w:line="240" w:before="0" w:after="0"/>
        <w:rPr/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  <w:lang w:eastAsia="en-US"/>
        </w:rPr>
        <w:t>сельского поселения</w:t>
        <w:tab/>
        <w:tab/>
        <w:tab/>
        <w:tab/>
        <w:tab/>
        <w:tab/>
        <w:tab/>
        <w:t>В.Д. Франгопулов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108789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019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e678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4c1f3b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4c1f3b"/>
    <w:rPr>
      <w:rFonts w:ascii="Calibri" w:hAnsi="Calibri" w:eastAsia="Times New Roman" w:cs="Times New Roman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f33e1f"/>
    <w:rPr/>
  </w:style>
  <w:style w:type="character" w:styleId="Style17">
    <w:name w:val="Интернет-ссылка"/>
    <w:basedOn w:val="DefaultParagraphFont"/>
    <w:uiPriority w:val="99"/>
    <w:unhideWhenUsed/>
    <w:rsid w:val="00125929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ae678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ae67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67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qFormat/>
    <w:rsid w:val="00ae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9496e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9"/>
    <w:uiPriority w:val="99"/>
    <w:unhideWhenUsed/>
    <w:rsid w:val="004c1f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4c1f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8b5351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e6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CB57-D3D2-4AC2-B81D-457FD5F4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LibreOffice/6.1.2.1$Windows_X86_64 LibreOffice_project/65905a128db06ba48db947242809d14d3f9a93fe</Application>
  <Pages>10</Pages>
  <Words>1366</Words>
  <Characters>10541</Characters>
  <CharactersWithSpaces>12024</CharactersWithSpaces>
  <Paragraphs>163</Paragraphs>
  <Company>Министерство финансов Республики Крым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2019-07-12T10:08:00Z</dcterms:created>
  <dc:creator>User</dc:creator>
  <dc:description/>
  <dc:language>ru-RU</dc:language>
  <cp:lastModifiedBy/>
  <cp:lastPrinted>2019-07-12T15:03:00Z</cp:lastPrinted>
  <dcterms:modified xsi:type="dcterms:W3CDTF">2020-06-26T08:53:25Z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