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left"/>
        <w:tblInd w:w="250" w:type="dxa"/>
        <w:tblBorders/>
        <w:tblCellMar>
          <w:top w:w="0" w:type="dxa"/>
          <w:left w:w="108" w:type="dxa"/>
          <w:bottom w:w="0" w:type="dxa"/>
          <w:right w:w="108" w:type="dxa"/>
        </w:tblCellMar>
        <w:tblLook w:firstRow="1" w:noVBand="0" w:lastRow="1" w:firstColumn="1" w:lastColumn="1" w:noHBand="0" w:val="01e0"/>
      </w:tblPr>
      <w:tblGrid>
        <w:gridCol w:w="10029"/>
      </w:tblGrid>
      <w:tr>
        <w:trPr>
          <w:trHeight w:val="1429" w:hRule="atLeast"/>
        </w:trPr>
        <w:tc>
          <w:tcPr>
            <w:tcW w:w="10029" w:type="dxa"/>
            <w:tcBorders/>
            <w:shd w:fill="auto" w:val="clear"/>
          </w:tcPr>
          <w:p>
            <w:pPr>
              <w:pStyle w:val="Normal"/>
              <w:widowControl w:val="false"/>
              <w:spacing w:lineRule="exact" w:line="310" w:before="0" w:after="0"/>
              <w:ind w:right="1133" w:firstLine="567"/>
              <w:jc w:val="both"/>
              <w:rPr>
                <w:rFonts w:ascii="Times New Roman" w:hAnsi="Times New Roman" w:cs="Times New Roman"/>
                <w:color w:val="FF0000"/>
                <w:sz w:val="24"/>
                <w:szCs w:val="24"/>
              </w:rPr>
            </w:pPr>
            <w:r>
              <w:rPr/>
            </w:r>
          </w:p>
          <w:p>
            <w:pPr>
              <w:pStyle w:val="Normal"/>
              <w:widowControl w:val="false"/>
              <w:spacing w:lineRule="exact" w:line="310" w:before="0" w:after="0"/>
              <w:ind w:right="1133"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t xml:space="preserve">                                                                 </w:t>
            </w:r>
          </w:p>
          <w:p>
            <w:pPr>
              <w:pStyle w:val="Normal"/>
              <w:widowControl w:val="false"/>
              <w:spacing w:lineRule="exact" w:line="310" w:before="0" w:after="0"/>
              <w:ind w:right="1133"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drawing>
                <wp:anchor behindDoc="0" distT="0" distB="0" distL="114935" distR="114935" simplePos="0" locked="0" layoutInCell="1" allowOverlap="1" relativeHeight="2">
                  <wp:simplePos x="0" y="0"/>
                  <wp:positionH relativeFrom="column">
                    <wp:posOffset>2952115</wp:posOffset>
                  </wp:positionH>
                  <wp:positionV relativeFrom="paragraph">
                    <wp:posOffset>-344805</wp:posOffset>
                  </wp:positionV>
                  <wp:extent cx="570865" cy="66611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88" t="-162" r="-188" b="-162"/>
                          <a:stretch>
                            <a:fillRect/>
                          </a:stretch>
                        </pic:blipFill>
                        <pic:spPr bwMode="auto">
                          <a:xfrm>
                            <a:off x="0" y="0"/>
                            <a:ext cx="570865" cy="666115"/>
                          </a:xfrm>
                          <a:prstGeom prst="rect">
                            <a:avLst/>
                          </a:prstGeom>
                        </pic:spPr>
                      </pic:pic>
                    </a:graphicData>
                  </a:graphic>
                </wp:anchor>
              </w:drawing>
            </w:r>
          </w:p>
        </w:tc>
      </w:tr>
      <w:tr>
        <w:trPr>
          <w:trHeight w:val="1118" w:hRule="atLeast"/>
        </w:trPr>
        <w:tc>
          <w:tcPr>
            <w:tcW w:w="10029" w:type="dxa"/>
            <w:tcBorders/>
            <w:shd w:fill="auto" w:val="clear"/>
          </w:tcPr>
          <w:p>
            <w:pPr>
              <w:pStyle w:val="Normal"/>
              <w:widowControl w:val="false"/>
              <w:spacing w:lineRule="exact" w:line="310" w:before="0" w:after="0"/>
              <w:ind w:right="1133" w:hanging="0"/>
              <w:jc w:val="center"/>
              <w:rPr/>
            </w:pPr>
            <w:r>
              <w:rPr>
                <w:rFonts w:cs="Times New Roman" w:ascii="Times New Roman" w:hAnsi="Times New Roman"/>
                <w:b/>
                <w:sz w:val="24"/>
                <w:szCs w:val="24"/>
              </w:rPr>
              <w:t xml:space="preserve">                                     </w:t>
            </w:r>
            <w:r>
              <w:rPr>
                <w:rFonts w:cs="Times New Roman" w:ascii="Times New Roman" w:hAnsi="Times New Roman"/>
                <w:b/>
                <w:sz w:val="24"/>
                <w:szCs w:val="24"/>
              </w:rPr>
              <w:t xml:space="preserve">АДМИНИСТРАЦИЯ ВАСИЛЬЕВСКОГО СЕЛЬСКОГО                            </w:t>
            </w:r>
          </w:p>
          <w:p>
            <w:pPr>
              <w:pStyle w:val="Normal"/>
              <w:widowControl w:val="false"/>
              <w:spacing w:lineRule="exact" w:line="310" w:before="0" w:after="0"/>
              <w:ind w:right="1133" w:hanging="0"/>
              <w:jc w:val="center"/>
              <w:rPr/>
            </w:pPr>
            <w:r>
              <w:rPr>
                <w:rFonts w:cs="Times New Roman" w:ascii="Times New Roman" w:hAnsi="Times New Roman"/>
                <w:b/>
                <w:sz w:val="24"/>
                <w:szCs w:val="24"/>
              </w:rPr>
              <w:t xml:space="preserve">                                  </w:t>
            </w:r>
            <w:r>
              <w:rPr>
                <w:rFonts w:cs="Times New Roman" w:ascii="Times New Roman" w:hAnsi="Times New Roman"/>
                <w:b/>
                <w:sz w:val="24"/>
                <w:szCs w:val="24"/>
              </w:rPr>
              <w:t>ПОСЕЛЕНИЯ БЕЛОГОРСКОГО РАЙОНА</w:t>
            </w:r>
          </w:p>
          <w:p>
            <w:pPr>
              <w:pStyle w:val="Normal"/>
              <w:widowControl w:val="false"/>
              <w:spacing w:lineRule="exact" w:line="310" w:before="0" w:after="0"/>
              <w:ind w:right="1133" w:hanging="0"/>
              <w:jc w:val="center"/>
              <w:rPr/>
            </w:pPr>
            <w:r>
              <w:rPr>
                <w:rFonts w:cs="Times New Roman" w:ascii="Times New Roman" w:hAnsi="Times New Roman"/>
                <w:b/>
                <w:sz w:val="24"/>
                <w:szCs w:val="24"/>
              </w:rPr>
              <w:t xml:space="preserve">                         </w:t>
            </w:r>
            <w:r>
              <w:rPr>
                <w:rFonts w:cs="Times New Roman" w:ascii="Times New Roman" w:hAnsi="Times New Roman"/>
                <w:b/>
                <w:sz w:val="24"/>
                <w:szCs w:val="24"/>
              </w:rPr>
              <w:t>РЕСПУБЛИКИ КРЫМ</w:t>
            </w:r>
          </w:p>
        </w:tc>
      </w:tr>
      <w:tr>
        <w:trPr/>
        <w:tc>
          <w:tcPr>
            <w:tcW w:w="10029" w:type="dxa"/>
            <w:tcBorders/>
            <w:shd w:fill="auto" w:val="clear"/>
          </w:tcPr>
          <w:p>
            <w:pPr>
              <w:pStyle w:val="Normal"/>
              <w:widowControl w:val="false"/>
              <w:spacing w:lineRule="exact" w:line="310" w:before="0" w:after="0"/>
              <w:ind w:right="1133" w:hanging="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ПОСТАНОВЛЕНИЕ</w:t>
            </w:r>
          </w:p>
        </w:tc>
      </w:tr>
      <w:tr>
        <w:trPr/>
        <w:tc>
          <w:tcPr>
            <w:tcW w:w="10029" w:type="dxa"/>
            <w:tcBorders/>
            <w:shd w:fill="auto" w:val="clear"/>
          </w:tcPr>
          <w:p>
            <w:pPr>
              <w:pStyle w:val="Normal"/>
              <w:widowControl w:val="false"/>
              <w:spacing w:lineRule="exact" w:line="310" w:before="0" w:after="0"/>
              <w:ind w:right="113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pacing w:lineRule="exact" w:line="310" w:before="0" w:after="0"/>
              <w:ind w:right="113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pacing w:lineRule="exact" w:line="310" w:before="0" w:after="0"/>
              <w:ind w:right="1133" w:hanging="0"/>
              <w:jc w:val="both"/>
              <w:rPr/>
            </w:pP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12 марта 2021</w:t>
            </w:r>
            <w:r>
              <w:rPr>
                <w:rFonts w:cs="Times New Roman" w:ascii="Times New Roman" w:hAnsi="Times New Roman"/>
                <w:sz w:val="28"/>
                <w:szCs w:val="28"/>
              </w:rPr>
              <w:t xml:space="preserve">                                        с. Васильевка</w:t>
            </w:r>
            <w:r>
              <w:rPr>
                <w:rFonts w:cs="Times New Roman" w:ascii="Times New Roman" w:hAnsi="Times New Roman"/>
                <w:sz w:val="24"/>
                <w:szCs w:val="24"/>
              </w:rPr>
              <w:t xml:space="preserve">                            </w:t>
            </w:r>
            <w:r>
              <w:rPr>
                <w:rFonts w:cs="Times New Roman" w:ascii="Times New Roman" w:hAnsi="Times New Roman"/>
                <w:sz w:val="24"/>
                <w:szCs w:val="24"/>
              </w:rPr>
              <w:t>№ 63</w:t>
            </w:r>
          </w:p>
          <w:p>
            <w:pPr>
              <w:pStyle w:val="Normal"/>
              <w:widowControl w:val="false"/>
              <w:spacing w:lineRule="exact" w:line="310" w:before="0" w:after="0"/>
              <w:ind w:right="113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pacing w:lineRule="exact" w:line="310" w:before="0" w:after="0"/>
              <w:ind w:right="113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pacing w:lineRule="exact" w:line="310" w:before="0" w:after="0"/>
              <w:ind w:right="113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pacing w:lineRule="exact" w:line="310" w:before="0" w:after="0"/>
              <w:ind w:right="113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tc>
      </w:tr>
    </w:tbl>
    <w:p>
      <w:pPr>
        <w:pStyle w:val="Normal"/>
        <w:widowControl w:val="false"/>
        <w:tabs>
          <w:tab w:val="clear" w:pos="708"/>
          <w:tab w:val="left" w:pos="9639" w:leader="none"/>
        </w:tabs>
        <w:spacing w:lineRule="exact" w:line="310" w:before="0" w:after="0"/>
        <w:jc w:val="both"/>
        <w:rPr>
          <w:rFonts w:ascii="Times New Roman" w:hAnsi="Times New Roman" w:cs="Times New Roman"/>
          <w:i/>
          <w:i/>
          <w:color w:val="000000"/>
          <w:sz w:val="28"/>
          <w:szCs w:val="28"/>
        </w:rPr>
      </w:pPr>
      <w:r>
        <w:rPr>
          <w:rFonts w:cs="Times New Roman" w:ascii="Times New Roman" w:hAnsi="Times New Roman"/>
          <w:i/>
          <w:color w:val="000000"/>
          <w:sz w:val="24"/>
          <w:szCs w:val="24"/>
        </w:rPr>
        <w:t>Об утверждении</w:t>
      </w:r>
    </w:p>
    <w:p>
      <w:pPr>
        <w:pStyle w:val="Normal"/>
        <w:widowControl w:val="false"/>
        <w:tabs>
          <w:tab w:val="clear" w:pos="708"/>
          <w:tab w:val="left" w:pos="9639" w:leader="none"/>
        </w:tabs>
        <w:spacing w:lineRule="exact" w:line="310" w:before="0" w:after="0"/>
        <w:jc w:val="both"/>
        <w:rPr>
          <w:rFonts w:ascii="Times New Roman" w:hAnsi="Times New Roman" w:cs="Times New Roman"/>
          <w:i/>
          <w:i/>
          <w:color w:val="000000"/>
          <w:sz w:val="28"/>
          <w:szCs w:val="28"/>
        </w:rPr>
      </w:pPr>
      <w:r>
        <w:rPr>
          <w:rFonts w:cs="Times New Roman" w:ascii="Times New Roman" w:hAnsi="Times New Roman"/>
          <w:i/>
          <w:color w:val="000000"/>
          <w:sz w:val="24"/>
          <w:szCs w:val="24"/>
        </w:rPr>
        <w:t xml:space="preserve">комплекса мер по выполнению условий </w:t>
      </w:r>
    </w:p>
    <w:p>
      <w:pPr>
        <w:pStyle w:val="Normal"/>
        <w:widowControl w:val="false"/>
        <w:tabs>
          <w:tab w:val="clear" w:pos="708"/>
          <w:tab w:val="left" w:pos="9639" w:leader="none"/>
        </w:tabs>
        <w:spacing w:lineRule="exact" w:line="310" w:before="0" w:after="0"/>
        <w:jc w:val="both"/>
        <w:rPr>
          <w:rFonts w:ascii="Times New Roman" w:hAnsi="Times New Roman" w:cs="Times New Roman"/>
          <w:i/>
          <w:i/>
          <w:color w:val="000000"/>
          <w:sz w:val="28"/>
          <w:szCs w:val="28"/>
        </w:rPr>
      </w:pPr>
      <w:r>
        <w:rPr>
          <w:rFonts w:cs="Times New Roman" w:ascii="Times New Roman" w:hAnsi="Times New Roman"/>
          <w:i/>
          <w:color w:val="000000"/>
          <w:sz w:val="24"/>
          <w:szCs w:val="24"/>
        </w:rPr>
        <w:t xml:space="preserve">Соглашения о мерах социально-экономическому  </w:t>
      </w:r>
    </w:p>
    <w:p>
      <w:pPr>
        <w:pStyle w:val="Normal"/>
        <w:widowControl w:val="false"/>
        <w:tabs>
          <w:tab w:val="clear" w:pos="708"/>
          <w:tab w:val="left" w:pos="9639" w:leader="none"/>
        </w:tabs>
        <w:spacing w:lineRule="exact" w:line="310" w:before="0" w:after="0"/>
        <w:jc w:val="both"/>
        <w:rPr>
          <w:rFonts w:ascii="Times New Roman" w:hAnsi="Times New Roman" w:cs="Times New Roman"/>
          <w:i/>
          <w:i/>
          <w:color w:val="000000"/>
          <w:sz w:val="28"/>
          <w:szCs w:val="28"/>
        </w:rPr>
      </w:pPr>
      <w:r>
        <w:rPr>
          <w:rFonts w:cs="Times New Roman" w:ascii="Times New Roman" w:hAnsi="Times New Roman"/>
          <w:i/>
          <w:color w:val="000000"/>
          <w:sz w:val="24"/>
          <w:szCs w:val="24"/>
        </w:rPr>
        <w:t>развитию и оздоровлению</w:t>
      </w:r>
    </w:p>
    <w:p>
      <w:pPr>
        <w:pStyle w:val="Normal"/>
        <w:widowControl w:val="false"/>
        <w:tabs>
          <w:tab w:val="clear" w:pos="708"/>
          <w:tab w:val="left" w:pos="9639" w:leader="none"/>
        </w:tabs>
        <w:spacing w:lineRule="exact" w:line="310" w:before="0" w:after="0"/>
        <w:jc w:val="both"/>
        <w:rPr>
          <w:rFonts w:ascii="Times New Roman" w:hAnsi="Times New Roman" w:cs="Times New Roman"/>
          <w:i/>
          <w:i/>
          <w:color w:val="000000"/>
          <w:sz w:val="28"/>
          <w:szCs w:val="28"/>
        </w:rPr>
      </w:pPr>
      <w:r>
        <w:rPr>
          <w:rFonts w:cs="Times New Roman" w:ascii="Times New Roman" w:hAnsi="Times New Roman"/>
          <w:i/>
          <w:color w:val="000000"/>
          <w:sz w:val="24"/>
          <w:szCs w:val="24"/>
        </w:rPr>
        <w:t>муниципальных финансов</w:t>
      </w:r>
    </w:p>
    <w:p>
      <w:pPr>
        <w:pStyle w:val="Normal"/>
        <w:widowControl w:val="false"/>
        <w:tabs>
          <w:tab w:val="clear" w:pos="708"/>
          <w:tab w:val="left" w:pos="9639" w:leader="none"/>
        </w:tabs>
        <w:spacing w:lineRule="exact" w:line="310" w:before="0" w:after="0"/>
        <w:jc w:val="both"/>
        <w:rPr>
          <w:rFonts w:ascii="Times New Roman" w:hAnsi="Times New Roman" w:cs="Times New Roman"/>
          <w:i/>
          <w:i/>
          <w:color w:val="000000"/>
          <w:sz w:val="28"/>
          <w:szCs w:val="28"/>
        </w:rPr>
      </w:pPr>
      <w:r>
        <w:rPr>
          <w:rFonts w:cs="Times New Roman" w:ascii="Times New Roman" w:hAnsi="Times New Roman"/>
          <w:i/>
          <w:color w:val="000000"/>
          <w:sz w:val="24"/>
          <w:szCs w:val="24"/>
        </w:rPr>
        <w:t xml:space="preserve">муниципального образования </w:t>
      </w:r>
    </w:p>
    <w:p>
      <w:pPr>
        <w:pStyle w:val="Normal"/>
        <w:widowControl w:val="false"/>
        <w:tabs>
          <w:tab w:val="clear" w:pos="708"/>
          <w:tab w:val="left" w:pos="9639" w:leader="none"/>
        </w:tabs>
        <w:spacing w:lineRule="exact" w:line="310" w:before="0" w:after="0"/>
        <w:jc w:val="both"/>
        <w:rPr>
          <w:sz w:val="24"/>
          <w:szCs w:val="24"/>
        </w:rPr>
      </w:pPr>
      <w:r>
        <w:rPr>
          <w:rFonts w:cs="Times New Roman" w:ascii="Times New Roman" w:hAnsi="Times New Roman"/>
          <w:i/>
          <w:color w:val="000000"/>
          <w:sz w:val="24"/>
          <w:szCs w:val="24"/>
        </w:rPr>
        <w:t xml:space="preserve">Васильевское сельское поселение Белогорского района </w:t>
      </w:r>
    </w:p>
    <w:p>
      <w:pPr>
        <w:pStyle w:val="Normal"/>
        <w:widowControl w:val="false"/>
        <w:tabs>
          <w:tab w:val="clear" w:pos="708"/>
          <w:tab w:val="left" w:pos="9639" w:leader="none"/>
        </w:tabs>
        <w:spacing w:lineRule="exact" w:line="310" w:before="0" w:after="0"/>
        <w:jc w:val="both"/>
        <w:rPr>
          <w:sz w:val="24"/>
          <w:szCs w:val="24"/>
        </w:rPr>
      </w:pPr>
      <w:r>
        <w:rPr>
          <w:rFonts w:cs="Times New Roman" w:ascii="Times New Roman" w:hAnsi="Times New Roman"/>
          <w:i/>
          <w:color w:val="000000"/>
          <w:sz w:val="24"/>
          <w:szCs w:val="24"/>
        </w:rPr>
        <w:t xml:space="preserve">Республики Крым на 2021 год </w:t>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clear" w:pos="708"/>
          <w:tab w:val="left" w:pos="9639" w:leader="none"/>
        </w:tabs>
        <w:spacing w:lineRule="exact" w:line="310" w:before="0" w:after="0"/>
        <w:jc w:val="both"/>
        <w:rPr>
          <w:sz w:val="24"/>
          <w:szCs w:val="24"/>
        </w:rPr>
      </w:pPr>
      <w:r>
        <w:rPr>
          <w:rFonts w:cs="Times New Roman" w:ascii="Times New Roman" w:hAnsi="Times New Roman"/>
          <w:color w:val="000000"/>
          <w:sz w:val="24"/>
          <w:szCs w:val="24"/>
          <w:lang w:eastAsia="ru-RU" w:bidi="ru-RU"/>
        </w:rPr>
        <w:t xml:space="preserve">          </w:t>
      </w:r>
      <w:r>
        <w:rPr>
          <w:rFonts w:cs="Times New Roman" w:ascii="Times New Roman" w:hAnsi="Times New Roman"/>
          <w:color w:val="000000"/>
          <w:sz w:val="24"/>
          <w:szCs w:val="24"/>
          <w:lang w:eastAsia="ru-RU" w:bidi="ru-RU"/>
        </w:rPr>
        <w:t xml:space="preserve">В целях организации исполнения Соглашения о мерах по социально- экономическому развитию и оздоровлению </w:t>
      </w:r>
      <w:r>
        <w:rPr>
          <w:rFonts w:cs="Times New Roman" w:ascii="Times New Roman" w:hAnsi="Times New Roman"/>
          <w:color w:val="000000"/>
          <w:sz w:val="24"/>
          <w:szCs w:val="24"/>
        </w:rPr>
        <w:t xml:space="preserve">муниципальных финансов муниципального образования </w:t>
      </w:r>
      <w:r>
        <w:rPr>
          <w:rFonts w:cs="Times New Roman" w:ascii="Times New Roman" w:hAnsi="Times New Roman"/>
          <w:i w:val="false"/>
          <w:iCs w:val="false"/>
          <w:color w:val="000000"/>
          <w:sz w:val="24"/>
          <w:szCs w:val="24"/>
        </w:rPr>
        <w:t xml:space="preserve">Васильевское сельское поселение Белогорского района  </w:t>
      </w:r>
      <w:r>
        <w:rPr>
          <w:rFonts w:cs="Times New Roman" w:ascii="Times New Roman" w:hAnsi="Times New Roman"/>
          <w:color w:val="000000"/>
          <w:sz w:val="24"/>
          <w:szCs w:val="24"/>
        </w:rPr>
        <w:t xml:space="preserve">Республики Крым  на 2021 год </w:t>
      </w:r>
      <w:r>
        <w:rPr>
          <w:rFonts w:cs="Times New Roman" w:ascii="Times New Roman" w:hAnsi="Times New Roman"/>
          <w:color w:val="000000"/>
          <w:sz w:val="24"/>
          <w:szCs w:val="24"/>
          <w:lang w:eastAsia="ru-RU" w:bidi="ru-RU"/>
        </w:rPr>
        <w:t xml:space="preserve">от 11 февраля 2021 года №206, заключенного между Администрацией </w:t>
      </w:r>
      <w:r>
        <w:rPr>
          <w:rFonts w:cs="Times New Roman" w:ascii="Times New Roman" w:hAnsi="Times New Roman"/>
          <w:i w:val="false"/>
          <w:iCs w:val="false"/>
          <w:color w:val="000000"/>
          <w:sz w:val="24"/>
          <w:szCs w:val="24"/>
          <w:lang w:eastAsia="ru-RU" w:bidi="ru-RU"/>
        </w:rPr>
        <w:t>Васильевского сельского поселения</w:t>
      </w:r>
      <w:r>
        <w:rPr>
          <w:rFonts w:cs="Times New Roman" w:ascii="Times New Roman" w:hAnsi="Times New Roman"/>
          <w:i/>
          <w:color w:val="000000"/>
          <w:sz w:val="24"/>
          <w:szCs w:val="24"/>
          <w:lang w:eastAsia="ru-RU" w:bidi="ru-RU"/>
        </w:rPr>
        <w:t xml:space="preserve"> </w:t>
      </w:r>
      <w:r>
        <w:rPr>
          <w:rFonts w:cs="Times New Roman" w:ascii="Times New Roman" w:hAnsi="Times New Roman"/>
          <w:color w:val="000000"/>
          <w:sz w:val="24"/>
          <w:szCs w:val="24"/>
          <w:lang w:eastAsia="ru-RU" w:bidi="ru-RU"/>
        </w:rPr>
        <w:t>Белогорского района Республики Крым и Министерством финансов Республики Крым:</w:t>
      </w:r>
    </w:p>
    <w:p>
      <w:pPr>
        <w:pStyle w:val="Normal"/>
        <w:widowControl w:val="false"/>
        <w:tabs>
          <w:tab w:val="clear" w:pos="708"/>
          <w:tab w:val="left" w:pos="9639" w:leader="none"/>
        </w:tabs>
        <w:spacing w:lineRule="exact" w:line="31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639" w:leader="none"/>
        </w:tabs>
        <w:spacing w:lineRule="exact" w:line="310" w:before="0" w:after="0"/>
        <w:ind w:firstLine="567"/>
        <w:jc w:val="both"/>
        <w:rPr>
          <w:sz w:val="24"/>
          <w:szCs w:val="24"/>
        </w:rPr>
      </w:pPr>
      <w:r>
        <w:rPr>
          <w:rFonts w:cs="Times New Roman" w:ascii="Times New Roman" w:hAnsi="Times New Roman"/>
          <w:sz w:val="24"/>
          <w:szCs w:val="24"/>
        </w:rPr>
        <w:t>1. Утвердить К</w:t>
      </w:r>
      <w:r>
        <w:rPr>
          <w:rFonts w:cs="Times New Roman" w:ascii="Times New Roman" w:hAnsi="Times New Roman"/>
          <w:color w:val="000000"/>
          <w:sz w:val="24"/>
          <w:szCs w:val="24"/>
        </w:rPr>
        <w:t xml:space="preserve">омплекс мер по выполнению условий Соглашения о мерах по социально-экономическому  развитию и оздоровлению муниципальных финансов муниципального образования </w:t>
      </w:r>
      <w:r>
        <w:rPr>
          <w:rFonts w:cs="Times New Roman" w:ascii="Times New Roman" w:hAnsi="Times New Roman"/>
          <w:i w:val="false"/>
          <w:iCs w:val="false"/>
          <w:color w:val="000000"/>
          <w:sz w:val="24"/>
          <w:szCs w:val="24"/>
        </w:rPr>
        <w:t xml:space="preserve">Васильевское сельское поселение Белогорского района </w:t>
      </w:r>
      <w:r>
        <w:rPr>
          <w:rFonts w:cs="Times New Roman" w:ascii="Times New Roman" w:hAnsi="Times New Roman"/>
          <w:color w:val="000000"/>
          <w:sz w:val="24"/>
          <w:szCs w:val="24"/>
        </w:rPr>
        <w:t xml:space="preserve">Республики Крым на 2021 год (далее – Комплекс мер, Соглашение) </w:t>
      </w:r>
      <w:r>
        <w:rPr>
          <w:rFonts w:cs="Times New Roman" w:ascii="Times New Roman" w:hAnsi="Times New Roman"/>
          <w:sz w:val="24"/>
          <w:szCs w:val="24"/>
        </w:rPr>
        <w:t>согласно приложению.</w:t>
      </w:r>
    </w:p>
    <w:p>
      <w:pPr>
        <w:pStyle w:val="14"/>
        <w:shd w:val="clear" w:color="auto" w:fill="auto"/>
        <w:tabs>
          <w:tab w:val="clear" w:pos="708"/>
          <w:tab w:val="left" w:pos="1058" w:leader="none"/>
        </w:tabs>
        <w:spacing w:lineRule="auto" w:line="240" w:before="0" w:after="0"/>
        <w:ind w:hanging="0"/>
        <w:rPr>
          <w:sz w:val="28"/>
          <w:szCs w:val="28"/>
        </w:rPr>
      </w:pPr>
      <w:r>
        <w:rPr>
          <w:rFonts w:cs="Times New Roman"/>
          <w:sz w:val="24"/>
          <w:szCs w:val="24"/>
        </w:rPr>
        <w:t xml:space="preserve">       </w:t>
      </w:r>
      <w:r>
        <w:rPr>
          <w:rFonts w:cs="Times New Roman"/>
          <w:sz w:val="24"/>
          <w:szCs w:val="24"/>
        </w:rPr>
        <w:t xml:space="preserve">2. </w:t>
      </w:r>
      <w:r>
        <w:rPr>
          <w:color w:val="000000"/>
          <w:sz w:val="24"/>
          <w:szCs w:val="24"/>
          <w:lang w:eastAsia="ru-RU" w:bidi="ru-RU"/>
        </w:rPr>
        <w:t>Ответственным исполнителям Комплекса мер в пределах своей компетенции обеспечить своевременное исполнение Комплекса мер.</w:t>
      </w:r>
    </w:p>
    <w:p>
      <w:pPr>
        <w:pStyle w:val="14"/>
        <w:numPr>
          <w:ilvl w:val="0"/>
          <w:numId w:val="1"/>
        </w:numPr>
        <w:shd w:val="clear" w:color="auto" w:fill="auto"/>
        <w:tabs>
          <w:tab w:val="clear" w:pos="708"/>
          <w:tab w:val="left" w:pos="851" w:leader="none"/>
          <w:tab w:val="left" w:pos="1440" w:leader="none"/>
        </w:tabs>
        <w:spacing w:lineRule="auto" w:line="240" w:before="0" w:after="0"/>
        <w:ind w:left="0" w:firstLine="567"/>
        <w:rPr>
          <w:sz w:val="24"/>
          <w:szCs w:val="24"/>
        </w:rPr>
      </w:pPr>
      <w:r>
        <w:rPr>
          <w:color w:val="000000"/>
          <w:sz w:val="24"/>
          <w:szCs w:val="24"/>
          <w:lang w:eastAsia="ru-RU" w:bidi="ru-RU"/>
        </w:rPr>
        <w:t xml:space="preserve">Администрации </w:t>
      </w:r>
      <w:r>
        <w:rPr>
          <w:rFonts w:cs="Times New Roman"/>
          <w:i w:val="false"/>
          <w:iCs w:val="false"/>
          <w:color w:val="000000"/>
          <w:sz w:val="24"/>
          <w:szCs w:val="24"/>
          <w:lang w:eastAsia="ru-RU" w:bidi="ru-RU"/>
        </w:rPr>
        <w:t>Васильевского сельского поселения</w:t>
      </w:r>
      <w:r>
        <w:rPr>
          <w:rFonts w:cs="Times New Roman"/>
          <w:i/>
          <w:color w:val="000000"/>
          <w:sz w:val="24"/>
          <w:szCs w:val="24"/>
          <w:lang w:eastAsia="ru-RU" w:bidi="ru-RU"/>
        </w:rPr>
        <w:t xml:space="preserve"> </w:t>
      </w:r>
      <w:r>
        <w:rPr>
          <w:color w:val="000000"/>
          <w:sz w:val="24"/>
          <w:szCs w:val="24"/>
          <w:lang w:eastAsia="ru-RU" w:bidi="ru-RU"/>
        </w:rPr>
        <w:t>Белогорского района Республики Крым обеспечить предоставление отчетности об исполнении Комплекса мер в Министерство финансов Республики Крым ежеквартально, не позднее 20 числа месяца, следующего за отчетным кварталом, по форме, утвержденной Министерством финансов Республики Крым.</w:t>
      </w:r>
    </w:p>
    <w:p>
      <w:pPr>
        <w:pStyle w:val="14"/>
        <w:numPr>
          <w:ilvl w:val="0"/>
          <w:numId w:val="0"/>
        </w:numPr>
        <w:shd w:val="clear" w:color="auto" w:fill="auto"/>
        <w:tabs>
          <w:tab w:val="clear" w:pos="708"/>
          <w:tab w:val="left" w:pos="1134" w:leader="none"/>
          <w:tab w:val="left" w:pos="1440" w:leader="none"/>
        </w:tabs>
        <w:spacing w:lineRule="auto" w:line="240" w:before="0" w:after="0"/>
        <w:ind w:left="1215" w:hanging="0"/>
        <w:rPr>
          <w:rFonts w:cs="Times New Roman"/>
          <w:color w:val="000000"/>
          <w:lang w:eastAsia="ru-RU" w:bidi="ru-RU"/>
        </w:rPr>
      </w:pPr>
      <w:r>
        <w:rPr>
          <w:rFonts w:cs="Times New Roman"/>
          <w:color w:val="000000"/>
          <w:lang w:eastAsia="ru-RU" w:bidi="ru-RU"/>
        </w:rPr>
      </w:r>
    </w:p>
    <w:p>
      <w:pPr>
        <w:pStyle w:val="14"/>
        <w:numPr>
          <w:ilvl w:val="0"/>
          <w:numId w:val="1"/>
        </w:numPr>
        <w:shd w:val="clear" w:color="auto" w:fill="auto"/>
        <w:tabs>
          <w:tab w:val="clear" w:pos="708"/>
          <w:tab w:val="left" w:pos="851" w:leader="none"/>
          <w:tab w:val="left" w:pos="1134" w:leader="none"/>
          <w:tab w:val="left" w:pos="1440" w:leader="none"/>
        </w:tabs>
        <w:spacing w:lineRule="auto" w:line="240" w:before="0" w:after="0"/>
        <w:ind w:left="0" w:firstLine="567"/>
        <w:rPr>
          <w:sz w:val="24"/>
          <w:szCs w:val="24"/>
        </w:rPr>
      </w:pPr>
      <w:r>
        <w:rPr>
          <w:rFonts w:cs="Times New Roman"/>
          <w:sz w:val="24"/>
          <w:szCs w:val="24"/>
        </w:rPr>
        <w:t xml:space="preserve">Настоящее постановление вступает в силу с момента подписания и подлежит размещению на </w:t>
      </w:r>
      <w:r>
        <w:rPr>
          <w:rFonts w:cs="Times New Roman"/>
          <w:color w:val="000000"/>
          <w:sz w:val="24"/>
          <w:szCs w:val="24"/>
          <w:lang w:eastAsia="ru-RU" w:bidi="ru-RU"/>
        </w:rPr>
        <w:t xml:space="preserve">сайте </w:t>
      </w:r>
      <w:r>
        <w:rPr>
          <w:rFonts w:cs="Times New Roman"/>
          <w:color w:val="000000"/>
          <w:sz w:val="24"/>
          <w:szCs w:val="24"/>
          <w:lang w:val="ru-RU" w:eastAsia="ru-RU" w:bidi="ru-RU"/>
        </w:rPr>
        <w:t>Васильевского</w:t>
      </w:r>
      <w:r>
        <w:rPr>
          <w:rFonts w:cs="Times New Roman"/>
          <w:color w:val="000000"/>
          <w:sz w:val="24"/>
          <w:szCs w:val="24"/>
          <w:lang w:eastAsia="ru-RU" w:bidi="ru-RU"/>
        </w:rPr>
        <w:t xml:space="preserve"> сельского поселения </w:t>
      </w:r>
      <w:r>
        <w:rPr>
          <w:rFonts w:cs="Times New Roman"/>
          <w:color w:val="000000"/>
          <w:sz w:val="24"/>
          <w:szCs w:val="24"/>
          <w:lang w:val="ru-RU" w:eastAsia="ru-RU" w:bidi="ru-RU"/>
        </w:rPr>
        <w:t>Белогорского</w:t>
      </w:r>
      <w:r>
        <w:rPr>
          <w:rFonts w:cs="Times New Roman"/>
          <w:color w:val="000000"/>
          <w:sz w:val="24"/>
          <w:szCs w:val="24"/>
          <w:lang w:eastAsia="ru-RU" w:bidi="ru-RU"/>
        </w:rPr>
        <w:t xml:space="preserve"> района Республики Крым (</w:t>
      </w:r>
      <w:r>
        <w:rPr>
          <w:rFonts w:cs="Times New Roman"/>
          <w:color w:val="000000"/>
          <w:sz w:val="24"/>
          <w:szCs w:val="24"/>
          <w:lang w:val="ru-RU" w:eastAsia="ru-RU" w:bidi="ru-RU"/>
        </w:rPr>
        <w:t>васильевка-адм</w:t>
      </w:r>
      <w:r>
        <w:rPr>
          <w:rFonts w:cs="Times New Roman"/>
          <w:color w:val="000000"/>
          <w:sz w:val="24"/>
          <w:szCs w:val="24"/>
          <w:u w:val="single"/>
          <w:lang w:val="ru-RU" w:eastAsia="ru-RU" w:bidi="ru-RU"/>
        </w:rPr>
        <w:t>.рф</w:t>
      </w:r>
      <w:r>
        <w:rPr>
          <w:rFonts w:cs="Times New Roman"/>
          <w:color w:val="000000"/>
          <w:sz w:val="24"/>
          <w:szCs w:val="24"/>
          <w:lang w:eastAsia="ru-RU" w:bidi="ru-RU"/>
        </w:rPr>
        <w:t xml:space="preserve">). </w:t>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rPr>
      </w:pPr>
      <w:r>
        <w:rPr>
          <w:rFonts w:cs="Times New Roman" w:ascii="Times New Roman" w:hAnsi="Times New Roman"/>
        </w:rPr>
      </w:r>
    </w:p>
    <w:p>
      <w:pPr>
        <w:pStyle w:val="Normal"/>
        <w:ind w:left="0" w:right="0" w:firstLine="709"/>
        <w:jc w:val="both"/>
        <w:rPr>
          <w:sz w:val="24"/>
          <w:szCs w:val="24"/>
        </w:rPr>
      </w:pPr>
      <w:r>
        <w:rPr>
          <w:rFonts w:cs="Times New Roman" w:ascii="Times New Roman" w:hAnsi="Times New Roman"/>
          <w:sz w:val="24"/>
          <w:szCs w:val="24"/>
        </w:rPr>
        <w:t>5. Контроль за исполнением настоящего постановления возложить на сектор по финанс</w:t>
      </w:r>
      <w:r>
        <w:rPr>
          <w:rFonts w:cs="Times New Roman" w:ascii="Times New Roman" w:hAnsi="Times New Roman"/>
          <w:sz w:val="24"/>
          <w:szCs w:val="24"/>
          <w:lang w:val="ru-RU"/>
        </w:rPr>
        <w:t>овым вопросам</w:t>
      </w:r>
      <w:r>
        <w:rPr>
          <w:rFonts w:cs="Times New Roman" w:ascii="Times New Roman" w:hAnsi="Times New Roman"/>
          <w:sz w:val="24"/>
          <w:szCs w:val="24"/>
        </w:rPr>
        <w:t xml:space="preserve"> и бухгалтерско</w:t>
      </w:r>
      <w:r>
        <w:rPr>
          <w:rFonts w:cs="Times New Roman" w:ascii="Times New Roman" w:hAnsi="Times New Roman"/>
          <w:sz w:val="24"/>
          <w:szCs w:val="24"/>
          <w:lang w:val="ru-RU"/>
        </w:rPr>
        <w:t>го</w:t>
      </w:r>
      <w:r>
        <w:rPr>
          <w:rFonts w:cs="Times New Roman" w:ascii="Times New Roman" w:hAnsi="Times New Roman"/>
          <w:sz w:val="24"/>
          <w:szCs w:val="24"/>
        </w:rPr>
        <w:t xml:space="preserve"> учёт</w:t>
      </w:r>
      <w:r>
        <w:rPr>
          <w:rFonts w:cs="Times New Roman" w:ascii="Times New Roman" w:hAnsi="Times New Roman"/>
          <w:sz w:val="24"/>
          <w:szCs w:val="24"/>
          <w:lang w:val="ru-RU"/>
        </w:rPr>
        <w:t>а</w:t>
      </w:r>
      <w:r>
        <w:rPr>
          <w:rFonts w:cs="Times New Roman" w:ascii="Times New Roman" w:hAnsi="Times New Roman"/>
          <w:sz w:val="24"/>
          <w:szCs w:val="24"/>
        </w:rPr>
        <w:t xml:space="preserve"> администрации </w:t>
      </w:r>
      <w:r>
        <w:rPr>
          <w:rFonts w:cs="Times New Roman" w:ascii="Times New Roman" w:hAnsi="Times New Roman"/>
          <w:sz w:val="24"/>
          <w:szCs w:val="24"/>
          <w:lang w:val="ru-RU"/>
        </w:rPr>
        <w:t>Василье</w:t>
      </w:r>
      <w:r>
        <w:rPr>
          <w:rFonts w:cs="Times New Roman" w:ascii="Times New Roman" w:hAnsi="Times New Roman"/>
          <w:sz w:val="24"/>
          <w:szCs w:val="24"/>
        </w:rPr>
        <w:t xml:space="preserve">вского сельского поселения </w:t>
      </w:r>
      <w:r>
        <w:rPr>
          <w:rFonts w:cs="Times New Roman" w:ascii="Times New Roman" w:hAnsi="Times New Roman"/>
          <w:sz w:val="24"/>
          <w:szCs w:val="24"/>
          <w:lang w:val="ru-RU"/>
        </w:rPr>
        <w:t>Белогор</w:t>
      </w:r>
      <w:r>
        <w:rPr>
          <w:rFonts w:cs="Times New Roman" w:ascii="Times New Roman" w:hAnsi="Times New Roman"/>
          <w:sz w:val="24"/>
          <w:szCs w:val="24"/>
        </w:rPr>
        <w:t xml:space="preserve">ского района Республики Крым.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Textosn"/>
        <w:spacing w:before="0" w:after="0"/>
        <w:jc w:val="both"/>
        <w:rPr>
          <w:sz w:val="24"/>
          <w:szCs w:val="24"/>
        </w:rPr>
      </w:pPr>
      <w:r>
        <w:rPr>
          <w:b/>
          <w:bCs/>
          <w:sz w:val="24"/>
          <w:szCs w:val="24"/>
          <w:lang w:val="ru-RU"/>
        </w:rPr>
        <w:t xml:space="preserve">Председатель  </w:t>
      </w:r>
      <w:r>
        <w:rPr>
          <w:b/>
          <w:sz w:val="24"/>
          <w:szCs w:val="24"/>
          <w:lang w:val="ru-RU"/>
        </w:rPr>
        <w:t>Василье</w:t>
      </w:r>
      <w:r>
        <w:rPr>
          <w:b/>
          <w:sz w:val="24"/>
          <w:szCs w:val="24"/>
        </w:rPr>
        <w:t>вского</w:t>
      </w:r>
      <w:r>
        <w:rPr>
          <w:b/>
          <w:bCs/>
          <w:sz w:val="24"/>
          <w:szCs w:val="24"/>
          <w:lang w:val="ru-RU"/>
        </w:rPr>
        <w:t xml:space="preserve"> сельского совета-</w:t>
      </w:r>
    </w:p>
    <w:p>
      <w:pPr>
        <w:pStyle w:val="Textosn"/>
        <w:spacing w:before="0" w:after="0"/>
        <w:jc w:val="both"/>
        <w:rPr>
          <w:sz w:val="24"/>
          <w:szCs w:val="24"/>
        </w:rPr>
      </w:pPr>
      <w:r>
        <w:rPr>
          <w:b/>
          <w:bCs/>
          <w:sz w:val="24"/>
          <w:szCs w:val="24"/>
          <w:lang w:val="ru-RU"/>
        </w:rPr>
        <w:t xml:space="preserve">глава администрации </w:t>
      </w:r>
      <w:r>
        <w:rPr>
          <w:b/>
          <w:sz w:val="24"/>
          <w:szCs w:val="24"/>
          <w:lang w:val="ru-RU"/>
        </w:rPr>
        <w:t>Василье</w:t>
      </w:r>
      <w:r>
        <w:rPr>
          <w:b/>
          <w:sz w:val="24"/>
          <w:szCs w:val="24"/>
        </w:rPr>
        <w:t xml:space="preserve">вского </w:t>
      </w:r>
    </w:p>
    <w:p>
      <w:pPr>
        <w:pStyle w:val="Textosn"/>
        <w:spacing w:before="0" w:after="0"/>
        <w:jc w:val="both"/>
        <w:rPr>
          <w:color w:val="000000"/>
          <w:sz w:val="24"/>
          <w:szCs w:val="24"/>
        </w:rPr>
      </w:pPr>
      <w:r>
        <w:rPr>
          <w:rFonts w:cs="Times New Roman"/>
          <w:b/>
          <w:bCs/>
          <w:color w:val="000000"/>
          <w:sz w:val="24"/>
          <w:szCs w:val="24"/>
          <w:lang w:val="ru-RU"/>
        </w:rPr>
        <w:t>сельского поселения                                                                                         В.Д. Франгопулов</w:t>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tabs>
          <w:tab w:val="clear" w:pos="708"/>
          <w:tab w:val="left" w:pos="9639" w:leader="none"/>
        </w:tabs>
        <w:spacing w:lineRule="exact" w:line="310" w:before="0" w:after="0"/>
        <w:ind w:firstLine="567"/>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sectPr>
          <w:type w:val="nextPage"/>
          <w:pgSz w:w="11906" w:h="16838"/>
          <w:pgMar w:left="993" w:right="850" w:header="0" w:top="993" w:footer="0" w:bottom="1134" w:gutter="0"/>
          <w:pgNumType w:fmt="decimal"/>
          <w:formProt w:val="false"/>
          <w:textDirection w:val="lrTb"/>
          <w:docGrid w:type="default" w:linePitch="360" w:charSpace="4096"/>
        </w:sectPr>
        <w:pStyle w:val="Normal"/>
        <w:spacing w:lineRule="auto" w:line="240" w:before="0" w:after="0"/>
        <w:ind w:right="-57" w:hanging="0"/>
        <w:rPr/>
      </w:pPr>
      <w:r>
        <w:rPr>
          <w:rFonts w:cs="Times New Roman" w:ascii="Times New Roman" w:hAnsi="Times New Roman"/>
          <w:sz w:val="28"/>
          <w:szCs w:val="28"/>
        </w:rPr>
        <w:t xml:space="preserve">       </w:t>
      </w:r>
    </w:p>
    <w:p>
      <w:pPr>
        <w:pStyle w:val="Normal"/>
        <w:widowControl w:val="false"/>
        <w:spacing w:lineRule="auto" w:line="240" w:before="0" w:after="0"/>
        <w:ind w:left="10065" w:hanging="0"/>
        <w:rPr/>
      </w:pPr>
      <w:r>
        <w:rPr>
          <w:rFonts w:cs="Times New Roman" w:ascii="Times New Roman" w:hAnsi="Times New Roman"/>
          <w:sz w:val="28"/>
          <w:szCs w:val="28"/>
        </w:rPr>
        <w:t xml:space="preserve">         </w:t>
      </w:r>
      <w:r>
        <w:rPr>
          <w:rFonts w:cs="Times New Roman" w:ascii="Times New Roman" w:hAnsi="Times New Roman"/>
          <w:sz w:val="22"/>
          <w:szCs w:val="22"/>
        </w:rPr>
        <w:t xml:space="preserve"> </w:t>
      </w:r>
      <w:r>
        <w:rPr>
          <w:rFonts w:cs="Times New Roman" w:ascii="Times New Roman" w:hAnsi="Times New Roman"/>
          <w:sz w:val="22"/>
          <w:szCs w:val="22"/>
        </w:rPr>
        <w:t>Приложение к постановлению</w:t>
      </w:r>
    </w:p>
    <w:p>
      <w:pPr>
        <w:pStyle w:val="Normal"/>
        <w:widowControl w:val="false"/>
        <w:spacing w:lineRule="auto" w:line="240" w:before="0" w:after="0"/>
        <w:ind w:left="6804" w:hanging="0"/>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администрации Васильевского </w:t>
      </w:r>
    </w:p>
    <w:p>
      <w:pPr>
        <w:pStyle w:val="Normal"/>
        <w:widowControl w:val="false"/>
        <w:spacing w:lineRule="auto" w:line="240" w:before="0" w:after="0"/>
        <w:ind w:left="6804" w:hanging="0"/>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сельского поселения</w:t>
      </w:r>
    </w:p>
    <w:p>
      <w:pPr>
        <w:pStyle w:val="Normal"/>
        <w:widowControl w:val="false"/>
        <w:spacing w:lineRule="auto" w:line="240" w:before="0" w:after="0"/>
        <w:ind w:left="6804" w:hanging="0"/>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Белогорского района </w:t>
      </w:r>
    </w:p>
    <w:p>
      <w:pPr>
        <w:pStyle w:val="Normal"/>
        <w:widowControl w:val="false"/>
        <w:spacing w:lineRule="auto" w:line="240" w:before="0" w:after="0"/>
        <w:ind w:left="6804" w:hanging="0"/>
        <w:rPr>
          <w:rFonts w:ascii="Times New Roman" w:hAnsi="Times New Roman" w:cs="Times New Roman"/>
          <w:sz w:val="28"/>
          <w:szCs w:val="28"/>
        </w:rPr>
      </w:pPr>
      <w:r>
        <w:rPr>
          <w:rFonts w:cs="Times New Roman" w:ascii="Times New Roman" w:hAnsi="Times New Roman"/>
          <w:sz w:val="22"/>
          <w:szCs w:val="22"/>
        </w:rPr>
        <w:t xml:space="preserve">                                                                        </w:t>
      </w:r>
      <w:r>
        <w:rPr>
          <w:rFonts w:cs="Times New Roman" w:ascii="Times New Roman" w:hAnsi="Times New Roman"/>
          <w:sz w:val="22"/>
          <w:szCs w:val="22"/>
        </w:rPr>
        <w:t>Республики Крым</w:t>
      </w:r>
    </w:p>
    <w:p>
      <w:pPr>
        <w:pStyle w:val="Normal"/>
        <w:widowControl w:val="false"/>
        <w:spacing w:lineRule="auto" w:line="240" w:before="0" w:after="0"/>
        <w:ind w:left="6804" w:hanging="0"/>
        <w:rPr/>
      </w:pPr>
      <w:r>
        <w:rPr>
          <w:rFonts w:cs="Times New Roman" w:ascii="Times New Roman" w:hAnsi="Times New Roman"/>
          <w:sz w:val="22"/>
          <w:szCs w:val="22"/>
        </w:rPr>
        <w:t xml:space="preserve">                                                                         </w:t>
      </w:r>
      <w:r>
        <w:rPr>
          <w:rFonts w:cs="Times New Roman" w:ascii="Times New Roman" w:hAnsi="Times New Roman"/>
          <w:sz w:val="22"/>
          <w:szCs w:val="22"/>
        </w:rPr>
        <w:t>от  «</w:t>
      </w:r>
      <w:r>
        <w:rPr>
          <w:rFonts w:cs="Times New Roman" w:ascii="Times New Roman" w:hAnsi="Times New Roman"/>
          <w:sz w:val="22"/>
          <w:szCs w:val="22"/>
        </w:rPr>
        <w:t>12</w:t>
      </w:r>
      <w:r>
        <w:rPr>
          <w:rFonts w:cs="Times New Roman" w:ascii="Times New Roman" w:hAnsi="Times New Roman"/>
          <w:sz w:val="22"/>
          <w:szCs w:val="22"/>
        </w:rPr>
        <w:t xml:space="preserve">» </w:t>
      </w:r>
      <w:r>
        <w:rPr>
          <w:rFonts w:cs="Times New Roman" w:ascii="Times New Roman" w:hAnsi="Times New Roman"/>
          <w:sz w:val="22"/>
          <w:szCs w:val="22"/>
        </w:rPr>
        <w:t xml:space="preserve">марта </w:t>
      </w:r>
      <w:r>
        <w:rPr>
          <w:rFonts w:cs="Times New Roman" w:ascii="Times New Roman" w:hAnsi="Times New Roman"/>
          <w:sz w:val="22"/>
          <w:szCs w:val="22"/>
        </w:rPr>
        <w:t xml:space="preserve">№ </w:t>
      </w:r>
      <w:r>
        <w:rPr>
          <w:rFonts w:cs="Times New Roman" w:ascii="Times New Roman" w:hAnsi="Times New Roman"/>
          <w:sz w:val="22"/>
          <w:szCs w:val="22"/>
        </w:rPr>
        <w:t>63</w:t>
      </w:r>
    </w:p>
    <w:p>
      <w:pPr>
        <w:pStyle w:val="14"/>
        <w:shd w:val="clear" w:color="auto" w:fill="auto"/>
        <w:spacing w:lineRule="auto" w:line="240" w:before="0" w:after="0"/>
        <w:ind w:left="9163" w:hanging="0"/>
        <w:rPr>
          <w:color w:val="000000"/>
          <w:sz w:val="22"/>
          <w:szCs w:val="22"/>
          <w:lang w:eastAsia="ru-RU" w:bidi="ru-RU"/>
        </w:rPr>
      </w:pPr>
      <w:r>
        <w:rPr>
          <w:color w:val="000000"/>
          <w:sz w:val="22"/>
          <w:szCs w:val="22"/>
          <w:lang w:eastAsia="ru-RU" w:bidi="ru-RU"/>
        </w:rPr>
      </w:r>
    </w:p>
    <w:p>
      <w:pPr>
        <w:pStyle w:val="14"/>
        <w:shd w:val="clear" w:color="auto" w:fill="auto"/>
        <w:spacing w:lineRule="auto" w:line="240" w:before="0" w:after="0"/>
        <w:ind w:left="9163" w:hanging="0"/>
        <w:rPr/>
      </w:pPr>
      <w:r>
        <w:rPr/>
      </w:r>
    </w:p>
    <w:p>
      <w:pPr>
        <w:pStyle w:val="31"/>
        <w:keepNext w:val="true"/>
        <w:keepLines/>
        <w:shd w:val="clear" w:color="auto" w:fill="auto"/>
        <w:rPr>
          <w:sz w:val="24"/>
          <w:szCs w:val="24"/>
        </w:rPr>
      </w:pPr>
      <w:bookmarkStart w:id="0" w:name="bookmark5"/>
      <w:bookmarkStart w:id="1" w:name="bookmark4"/>
      <w:r>
        <w:rPr>
          <w:sz w:val="24"/>
          <w:szCs w:val="24"/>
          <w:lang w:eastAsia="ru-RU" w:bidi="ru-RU"/>
        </w:rPr>
        <w:t>Комплекс мер по выполнению условий Соглашения о мерах по социально-экономическому развитию и</w:t>
        <w:br/>
        <w:t>оздоровлению муниципальных финансов муниципального образования Васильевское сельское поселение Белогорского района Республики Крым на 2021 год</w:t>
      </w:r>
      <w:bookmarkEnd w:id="0"/>
      <w:bookmarkEnd w:id="1"/>
    </w:p>
    <w:p>
      <w:pPr>
        <w:pStyle w:val="31"/>
        <w:keepNext w:val="true"/>
        <w:keepLines/>
        <w:shd w:val="clear" w:color="auto" w:fill="auto"/>
        <w:rPr>
          <w:color w:val="FF0000"/>
          <w:sz w:val="24"/>
          <w:szCs w:val="24"/>
        </w:rPr>
      </w:pPr>
      <w:r>
        <w:rPr>
          <w:color w:val="FF0000"/>
          <w:sz w:val="24"/>
          <w:szCs w:val="24"/>
        </w:rPr>
      </w:r>
    </w:p>
    <w:p>
      <w:pPr>
        <w:pStyle w:val="Normal"/>
        <w:spacing w:lineRule="exact" w:line="1"/>
        <w:rPr>
          <w:color w:val="FF0000"/>
        </w:rPr>
      </w:pPr>
      <w:r>
        <w:rPr>
          <w:color w:val="FF0000"/>
        </w:rPr>
      </w:r>
    </w:p>
    <w:tbl>
      <w:tblPr>
        <w:tblW w:w="14170" w:type="dxa"/>
        <w:jc w:val="center"/>
        <w:tblInd w:w="0" w:type="dxa"/>
        <w:tblBorders>
          <w:top w:val="single" w:sz="4" w:space="0" w:color="000000"/>
          <w:left w:val="single" w:sz="4" w:space="0" w:color="000000"/>
        </w:tblBorders>
        <w:tblCellMar>
          <w:top w:w="0" w:type="dxa"/>
          <w:left w:w="5" w:type="dxa"/>
          <w:bottom w:w="0" w:type="dxa"/>
          <w:right w:w="10" w:type="dxa"/>
        </w:tblCellMar>
        <w:tblLook w:firstRow="0" w:noVBand="0" w:lastRow="0" w:firstColumn="0" w:lastColumn="0" w:noHBand="0" w:val="0000"/>
      </w:tblPr>
      <w:tblGrid>
        <w:gridCol w:w="709"/>
        <w:gridCol w:w="7664"/>
        <w:gridCol w:w="1986"/>
        <w:gridCol w:w="3810"/>
      </w:tblGrid>
      <w:tr>
        <w:trPr>
          <w:trHeight w:val="706" w:hRule="exact"/>
        </w:trPr>
        <w:tc>
          <w:tcPr>
            <w:tcW w:w="709" w:type="dxa"/>
            <w:tcBorders>
              <w:top w:val="single" w:sz="4" w:space="0" w:color="000000"/>
              <w:left w:val="single" w:sz="4" w:space="0" w:color="000000"/>
            </w:tcBorders>
            <w:shd w:color="auto" w:fill="FFFFFF" w:val="clear"/>
            <w:vAlign w:val="bottom"/>
          </w:tcPr>
          <w:p>
            <w:pPr>
              <w:pStyle w:val="Style25"/>
              <w:shd w:val="clear" w:color="auto" w:fill="auto"/>
              <w:rPr/>
            </w:pPr>
            <w:r>
              <w:rPr/>
              <w:t>№</w:t>
            </w:r>
          </w:p>
        </w:tc>
        <w:tc>
          <w:tcPr>
            <w:tcW w:w="7664"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Мероприятие</w:t>
            </w:r>
          </w:p>
        </w:tc>
        <w:tc>
          <w:tcPr>
            <w:tcW w:w="1986" w:type="dxa"/>
            <w:tcBorders>
              <w:top w:val="single" w:sz="4" w:space="0" w:color="000000"/>
              <w:left w:val="single" w:sz="4" w:space="0" w:color="000000"/>
            </w:tcBorders>
            <w:shd w:color="auto" w:fill="FFFFFF" w:val="clear"/>
            <w:vAlign w:val="bottom"/>
          </w:tcPr>
          <w:p>
            <w:pPr>
              <w:pStyle w:val="23"/>
              <w:shd w:val="clear" w:color="auto" w:fill="auto"/>
              <w:spacing w:lineRule="auto" w:line="228"/>
              <w:jc w:val="center"/>
              <w:rPr/>
            </w:pPr>
            <w:r>
              <w:rPr>
                <w:sz w:val="24"/>
                <w:szCs w:val="24"/>
                <w:lang w:eastAsia="ru-RU" w:bidi="ru-RU"/>
              </w:rPr>
              <w:t>Срок</w:t>
              <w:br/>
              <w:t>исполнения</w:t>
            </w:r>
          </w:p>
          <w:p>
            <w:pPr>
              <w:pStyle w:val="Style25"/>
              <w:shd w:val="clear" w:color="auto" w:fill="auto"/>
              <w:rPr/>
            </w:pPr>
            <w:r>
              <w:rPr/>
            </w:r>
          </w:p>
        </w:tc>
        <w:tc>
          <w:tcPr>
            <w:tcW w:w="3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23"/>
              <w:shd w:val="clear" w:color="auto" w:fill="auto"/>
              <w:jc w:val="center"/>
              <w:rPr/>
            </w:pPr>
            <w:r>
              <w:rPr>
                <w:sz w:val="24"/>
                <w:szCs w:val="24"/>
                <w:lang w:eastAsia="ru-RU" w:bidi="ru-RU"/>
              </w:rPr>
              <w:t>Ответственный</w:t>
              <w:br/>
              <w:t>исполнитель</w:t>
            </w:r>
          </w:p>
          <w:p>
            <w:pPr>
              <w:pStyle w:val="Style25"/>
              <w:shd w:val="clear" w:color="auto" w:fill="auto"/>
              <w:rPr/>
            </w:pPr>
            <w:r>
              <w:rPr/>
            </w:r>
          </w:p>
        </w:tc>
      </w:tr>
      <w:tr>
        <w:trPr>
          <w:trHeight w:val="293" w:hRule="exact"/>
        </w:trPr>
        <w:tc>
          <w:tcPr>
            <w:tcW w:w="709"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1</w:t>
            </w:r>
          </w:p>
        </w:tc>
        <w:tc>
          <w:tcPr>
            <w:tcW w:w="7664"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986"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3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4</w:t>
            </w:r>
          </w:p>
        </w:tc>
      </w:tr>
      <w:tr>
        <w:trPr>
          <w:trHeight w:val="686" w:hRule="exact"/>
        </w:trPr>
        <w:tc>
          <w:tcPr>
            <w:tcW w:w="141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b/>
                <w:bCs/>
                <w:sz w:val="24"/>
                <w:szCs w:val="24"/>
                <w:lang w:eastAsia="ru-RU" w:bidi="ru-RU"/>
              </w:rPr>
              <w:t>Меры, направленные на снижение уровня дотационности  и увеличение налоговых и неналоговых доходов бюджета муниципального образования Васильевское сельское поселение Белогорского района Республики Крым</w:t>
            </w:r>
          </w:p>
        </w:tc>
      </w:tr>
      <w:tr>
        <w:trPr>
          <w:trHeight w:val="2218" w:hRule="exact"/>
        </w:trPr>
        <w:tc>
          <w:tcPr>
            <w:tcW w:w="709"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1.</w:t>
            </w:r>
          </w:p>
        </w:tc>
        <w:tc>
          <w:tcPr>
            <w:tcW w:w="7664"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Проведение оценки эффективности налоговых льгот (пониженных ставок по налогам), предоставляемых муниципальным образованием Васильевское сельское поселение Белогорского района Республики Крым,  в соответствии с общими требованиями к оценке налоговых расходов субъектов Российской Федерации, утвержденных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tc>
        <w:tc>
          <w:tcPr>
            <w:tcW w:w="1986"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до 01 июня</w:t>
            </w:r>
          </w:p>
          <w:p>
            <w:pPr>
              <w:pStyle w:val="Style25"/>
              <w:shd w:val="clear" w:color="auto" w:fill="auto"/>
              <w:rPr>
                <w:color w:val="FF0000"/>
              </w:rPr>
            </w:pPr>
            <w:r>
              <w:rPr>
                <w:sz w:val="24"/>
                <w:szCs w:val="24"/>
                <w:lang w:eastAsia="ru-RU" w:bidi="ru-RU"/>
              </w:rPr>
              <w:t>2021 года</w:t>
            </w:r>
          </w:p>
        </w:tc>
        <w:tc>
          <w:tcPr>
            <w:tcW w:w="3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r>
          </w:p>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sz w:val="24"/>
                <w:szCs w:val="24"/>
                <w:lang w:eastAsia="ru-RU" w:bidi="ru-RU"/>
              </w:rPr>
            </w:pPr>
            <w:r>
              <w:rPr>
                <w:sz w:val="24"/>
                <w:szCs w:val="24"/>
                <w:lang w:eastAsia="ru-RU" w:bidi="ru-RU"/>
              </w:rPr>
              <w:t>Белогорского района</w:t>
            </w:r>
          </w:p>
          <w:p>
            <w:pPr>
              <w:pStyle w:val="Style25"/>
              <w:shd w:val="clear" w:color="auto" w:fill="auto"/>
              <w:rPr/>
            </w:pPr>
            <w:r>
              <w:rPr>
                <w:sz w:val="24"/>
                <w:szCs w:val="24"/>
                <w:lang w:eastAsia="ru-RU" w:bidi="ru-RU"/>
              </w:rPr>
              <w:t>Республики Крым</w:t>
            </w:r>
          </w:p>
        </w:tc>
      </w:tr>
      <w:tr>
        <w:trPr>
          <w:trHeight w:val="2110" w:hRule="exact"/>
        </w:trPr>
        <w:tc>
          <w:tcPr>
            <w:tcW w:w="70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sz w:val="24"/>
                <w:szCs w:val="24"/>
                <w:lang w:eastAsia="ru-RU" w:bidi="ru-RU"/>
              </w:rPr>
              <w:t>2.</w:t>
            </w:r>
          </w:p>
        </w:tc>
        <w:tc>
          <w:tcPr>
            <w:tcW w:w="7664"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jc w:val="both"/>
              <w:rPr/>
            </w:pPr>
            <w:r>
              <w:rPr>
                <w:sz w:val="24"/>
                <w:szCs w:val="24"/>
                <w:lang w:eastAsia="ru-RU" w:bidi="ru-RU"/>
              </w:rPr>
              <w:t>Представление в Министерство финансов Республики Крым результатов оценки эффективности налоговых льгот (пониженных ставок по налогам), установленных органом местного самоуправления муниципального образования  Васильевское сельское поселение Белогорского района Республики Крым</w:t>
            </w:r>
          </w:p>
        </w:tc>
        <w:tc>
          <w:tcPr>
            <w:tcW w:w="198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sz w:val="24"/>
                <w:szCs w:val="24"/>
                <w:lang w:eastAsia="ru-RU" w:bidi="ru-RU"/>
              </w:rPr>
              <w:t>до 25 июля</w:t>
            </w:r>
          </w:p>
          <w:p>
            <w:pPr>
              <w:pStyle w:val="Style25"/>
              <w:shd w:val="clear" w:color="auto" w:fill="auto"/>
              <w:rPr>
                <w:color w:val="FF0000"/>
              </w:rPr>
            </w:pPr>
            <w:r>
              <w:rPr>
                <w:sz w:val="24"/>
                <w:szCs w:val="24"/>
                <w:lang w:eastAsia="ru-RU" w:bidi="ru-RU"/>
              </w:rPr>
              <w:t>2021 года</w:t>
            </w:r>
          </w:p>
        </w:tc>
        <w:tc>
          <w:tcPr>
            <w:tcW w:w="3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pPr>
            <w:r>
              <w:rPr>
                <w:sz w:val="24"/>
                <w:szCs w:val="24"/>
                <w:lang w:eastAsia="ru-RU" w:bidi="ru-RU"/>
              </w:rPr>
              <w:t>Республики Крым</w:t>
            </w:r>
          </w:p>
        </w:tc>
      </w:tr>
    </w:tbl>
    <w:p>
      <w:pPr>
        <w:pStyle w:val="Normal"/>
        <w:spacing w:lineRule="exact" w:line="1"/>
        <w:rPr>
          <w:color w:val="FF0000"/>
        </w:rPr>
      </w:pPr>
      <w:r>
        <w:rPr>
          <w:color w:val="FF0000"/>
        </w:rPr>
      </w:r>
      <w:r>
        <w:br w:type="page"/>
      </w:r>
    </w:p>
    <w:tbl>
      <w:tblPr>
        <w:tblW w:w="14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 w:type="dxa"/>
          <w:bottom w:w="0" w:type="dxa"/>
          <w:right w:w="10" w:type="dxa"/>
        </w:tblCellMar>
        <w:tblLook w:firstRow="0" w:noVBand="0" w:lastRow="0" w:firstColumn="0" w:lastColumn="0" w:noHBand="0" w:val="0000"/>
      </w:tblPr>
      <w:tblGrid>
        <w:gridCol w:w="709"/>
        <w:gridCol w:w="7664"/>
        <w:gridCol w:w="1987"/>
        <w:gridCol w:w="3668"/>
      </w:tblGrid>
      <w:tr>
        <w:trPr>
          <w:trHeight w:val="293"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pageBreakBefore/>
              <w:shd w:val="clear" w:color="auto" w:fill="auto"/>
              <w:rPr/>
            </w:pPr>
            <w:r>
              <w:rPr>
                <w:sz w:val="24"/>
                <w:szCs w:val="24"/>
                <w:lang w:eastAsia="ru-RU" w:bidi="ru-RU"/>
              </w:rPr>
              <w:t>1</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4</w:t>
            </w:r>
          </w:p>
        </w:tc>
      </w:tr>
      <w:tr>
        <w:trPr>
          <w:trHeight w:val="1432"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3.</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Актуализация плана по отмене неэффективных налоговых льгот (пониженных ставок по налогам) в случае, если по результатам оценки эффективности налоговых льгот (пониженных ставок по налогам) выявлены неэффективные налоговые льготы (пониженные ставки по налогам)</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до 1 августа</w:t>
            </w:r>
          </w:p>
          <w:p>
            <w:pPr>
              <w:pStyle w:val="Style25"/>
              <w:shd w:val="clear" w:color="auto" w:fill="auto"/>
              <w:rPr>
                <w:color w:val="FF0000"/>
              </w:rPr>
            </w:pPr>
            <w:r>
              <w:rPr>
                <w:sz w:val="24"/>
                <w:szCs w:val="24"/>
                <w:lang w:eastAsia="ru-RU" w:bidi="ru-RU"/>
              </w:rPr>
              <w:t>2021 года</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color w:val="000000"/>
              </w:rPr>
            </w:pPr>
            <w:r>
              <w:rPr>
                <w:color w:val="000000"/>
                <w:sz w:val="24"/>
                <w:szCs w:val="24"/>
                <w:lang w:eastAsia="ru-RU" w:bidi="ru-RU"/>
              </w:rPr>
              <w:t>Республики Крым</w:t>
            </w:r>
          </w:p>
        </w:tc>
      </w:tr>
      <w:tr>
        <w:trPr>
          <w:trHeight w:val="2252"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4.</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tabs>
                <w:tab w:val="clear" w:pos="708"/>
                <w:tab w:val="left" w:pos="1762" w:leader="none"/>
                <w:tab w:val="left" w:pos="2765" w:leader="none"/>
                <w:tab w:val="left" w:pos="4282" w:leader="none"/>
                <w:tab w:val="left" w:pos="4848" w:leader="none"/>
                <w:tab w:val="left" w:pos="6600" w:leader="none"/>
              </w:tabs>
              <w:jc w:val="both"/>
              <w:rPr/>
            </w:pPr>
            <w:r>
              <w:rPr>
                <w:sz w:val="24"/>
                <w:szCs w:val="24"/>
                <w:lang w:eastAsia="ru-RU" w:bidi="ru-RU"/>
              </w:rPr>
              <w:t>Обеспечение</w:t>
              <w:tab/>
              <w:t>роста</w:t>
              <w:tab/>
              <w:t>налоговых</w:t>
              <w:tab/>
              <w:t>и</w:t>
              <w:tab/>
              <w:t>неналоговых</w:t>
              <w:tab/>
              <w:t>доходов</w:t>
            </w:r>
          </w:p>
          <w:p>
            <w:pPr>
              <w:pStyle w:val="Style25"/>
              <w:shd w:val="clear" w:color="auto" w:fill="auto"/>
              <w:jc w:val="both"/>
              <w:rPr/>
            </w:pPr>
            <w:r>
              <w:rPr>
                <w:sz w:val="24"/>
                <w:szCs w:val="24"/>
                <w:lang w:eastAsia="ru-RU" w:bidi="ru-RU"/>
              </w:rPr>
              <w:t>бюджета муниципального образования Васильевское сельское поселение Белогорского района Республики Крым по итогам исполнения бюджета муниципального образования Васильевское сельское поселение Белогорского района Республики Крым за 2021 год, по сравнению с уровнем исполнения 2020 года, на 1,0%</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по итогам</w:t>
            </w:r>
          </w:p>
          <w:p>
            <w:pPr>
              <w:pStyle w:val="Style25"/>
              <w:shd w:val="clear" w:color="auto" w:fill="auto"/>
              <w:rPr>
                <w:color w:val="FF0000"/>
              </w:rPr>
            </w:pPr>
            <w:r>
              <w:rPr>
                <w:sz w:val="24"/>
                <w:szCs w:val="24"/>
                <w:lang w:eastAsia="ru-RU" w:bidi="ru-RU"/>
              </w:rPr>
              <w:t>2021 года</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color w:val="000000"/>
              </w:rPr>
            </w:pPr>
            <w:r>
              <w:rPr>
                <w:color w:val="000000"/>
                <w:sz w:val="24"/>
                <w:szCs w:val="24"/>
                <w:lang w:eastAsia="ru-RU" w:bidi="ru-RU"/>
              </w:rPr>
              <w:t>Республики Крым</w:t>
            </w:r>
          </w:p>
        </w:tc>
      </w:tr>
      <w:tr>
        <w:trPr>
          <w:trHeight w:val="377"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t>5.</w:t>
            </w:r>
          </w:p>
        </w:tc>
        <w:tc>
          <w:tcPr>
            <w:tcW w:w="133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t>Направление на согласование в Министерство финансов Республики Крым:</w:t>
            </w:r>
          </w:p>
        </w:tc>
      </w:tr>
      <w:tr>
        <w:trPr>
          <w:trHeight w:val="4884"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5.1.</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ind w:right="1" w:hanging="0"/>
              <w:jc w:val="both"/>
              <w:rPr/>
            </w:pPr>
            <w:r>
              <w:rPr>
                <w:sz w:val="24"/>
                <w:szCs w:val="24"/>
                <w:lang w:eastAsia="ru-RU" w:bidi="ru-RU"/>
              </w:rPr>
              <w:t>проекта решения о бюджете муниципального образования Васильевское сельское поселение Белогорского района Республики Крым на 2022 год и на плановый период 2023 и 2024 годов (доходы по видам доходов; расходы по разделам, подразделам, видам расходов; дефицит или профицит, источники финансирования дефицита бюджета муниципального образования Васильевское сельское поселение Белогорского района Республики Крым по видам источников; программа муниципальных заимствований и основные направления долговой политики муниципального образования Васильевское сельское поселение Белогорского района н Республики Крым на 2022 год и на плановый период 2023 и 2024 годов), учитывающих бюджетный эффект от реализации мероприятий плана по росту доходного потенциала муниципального образования Васильевское сельское поселение Белогорского района Республики Крым и (или) оптимизации расходов бюджета муниципального образования Васильевское сельское поселение Белогорского района Республики Крым;</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не позднее</w:t>
            </w:r>
          </w:p>
          <w:p>
            <w:pPr>
              <w:pStyle w:val="Style25"/>
              <w:shd w:val="clear" w:color="auto" w:fill="auto"/>
              <w:rPr>
                <w:color w:val="FF0000"/>
              </w:rPr>
            </w:pPr>
            <w:r>
              <w:rPr>
                <w:sz w:val="24"/>
                <w:szCs w:val="24"/>
                <w:lang w:eastAsia="ru-RU" w:bidi="ru-RU"/>
              </w:rPr>
              <w:t>15 октября 2021 года</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color w:val="000000"/>
              </w:rPr>
            </w:pPr>
            <w:r>
              <w:rPr>
                <w:color w:val="000000"/>
                <w:sz w:val="24"/>
                <w:szCs w:val="24"/>
                <w:lang w:eastAsia="ru-RU" w:bidi="ru-RU"/>
              </w:rPr>
              <w:t>Республики Крым</w:t>
            </w:r>
          </w:p>
        </w:tc>
      </w:tr>
      <w:tr>
        <w:trPr>
          <w:trHeight w:val="1556"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5.2.</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проектов решений  о внесении изменений в решение 16-й сессии Васильевского сельского совета Белогорского района Республики Крым 2-го созыва от  25 декабря 2020 года № 59  «О бюджете муниципального образования Васильевское сельское поселение Белогорского района Республики Крым на 2021 год и на плановый период 2022 и 2023 годов».</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t>по мере внесения изменений,</w:t>
            </w:r>
          </w:p>
          <w:p>
            <w:pPr>
              <w:pStyle w:val="Style25"/>
              <w:shd w:val="clear" w:color="auto" w:fill="auto"/>
              <w:rPr>
                <w:sz w:val="24"/>
                <w:szCs w:val="24"/>
                <w:lang w:eastAsia="ru-RU" w:bidi="ru-RU"/>
              </w:rPr>
            </w:pPr>
            <w:r>
              <w:rPr>
                <w:sz w:val="24"/>
                <w:szCs w:val="24"/>
                <w:lang w:eastAsia="ru-RU" w:bidi="ru-RU"/>
              </w:rPr>
              <w:t>но</w:t>
            </w:r>
          </w:p>
          <w:p>
            <w:pPr>
              <w:pStyle w:val="Style25"/>
              <w:shd w:val="clear" w:color="auto" w:fill="auto"/>
              <w:rPr>
                <w:color w:val="FF0000"/>
              </w:rPr>
            </w:pPr>
            <w:r>
              <w:rPr>
                <w:sz w:val="24"/>
                <w:szCs w:val="24"/>
                <w:lang w:eastAsia="ru-RU" w:bidi="ru-RU"/>
              </w:rPr>
              <w:t>не позднее 15 декабря 2021</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3688"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6.</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Невнесение в Васильевский сельский совет Белогорского района Республики Крым проектов решений  о внесении изменений в решение 16-й сессии Васильевского сельского совета Белогорского района Республики Крым 2-го созыва от  25 декабря 2020 Васильевское сельское поселение Белогорского района Республики Крым на 2021 год и на плановый период 2022 и 2023 годов» (</w:t>
            </w:r>
            <w:r>
              <w:rPr>
                <w:sz w:val="16"/>
                <w:szCs w:val="16"/>
                <w:lang w:eastAsia="ru-RU" w:bidi="ru-RU"/>
              </w:rPr>
              <w:t xml:space="preserve">для муниципальных образований, в бюджетах которых доля дотаций из бюджета Республики Крым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Республики Крым и поселениями) </w:t>
            </w:r>
            <w:r>
              <w:rPr>
                <w:sz w:val="24"/>
                <w:szCs w:val="24"/>
                <w:lang w:eastAsia="ru-RU" w:bidi="ru-RU"/>
              </w:rPr>
              <w:t>без учета рекомендаций Министерства финансов Республики Крым.</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после согласования с Министерством финансов</w:t>
            </w:r>
          </w:p>
          <w:p>
            <w:pPr>
              <w:pStyle w:val="Style25"/>
              <w:shd w:val="clear" w:color="auto" w:fill="auto"/>
              <w:rPr>
                <w:color w:val="FF0000"/>
              </w:rPr>
            </w:pPr>
            <w:r>
              <w:rPr>
                <w:sz w:val="24"/>
                <w:szCs w:val="24"/>
                <w:lang w:eastAsia="ru-RU" w:bidi="ru-RU"/>
              </w:rPr>
              <w:t>Республики Крым</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425" w:hRule="exact"/>
        </w:trPr>
        <w:tc>
          <w:tcPr>
            <w:tcW w:w="140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color w:val="FF0000"/>
                <w:sz w:val="24"/>
                <w:szCs w:val="24"/>
                <w:lang w:eastAsia="ru-RU" w:bidi="ru-RU"/>
              </w:rPr>
            </w:pPr>
            <w:r>
              <w:rPr>
                <w:b/>
                <w:bCs/>
                <w:sz w:val="24"/>
                <w:szCs w:val="24"/>
                <w:lang w:eastAsia="ru-RU" w:bidi="ru-RU"/>
              </w:rPr>
              <w:t xml:space="preserve">Меры, направленные на оптимизацию расходов бюджета </w:t>
            </w:r>
            <w:r>
              <w:rPr>
                <w:b/>
                <w:sz w:val="24"/>
                <w:szCs w:val="24"/>
                <w:lang w:eastAsia="ru-RU" w:bidi="ru-RU"/>
              </w:rPr>
              <w:t>муниципального образования Белогорский район Республики Крым</w:t>
            </w:r>
          </w:p>
        </w:tc>
      </w:tr>
      <w:tr>
        <w:trPr>
          <w:trHeight w:val="3820"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7.</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Соблюдение нормативов формирования расходов на содержание органов местного самоуправления муниципального образования Васильевское сельское поселение Белогорского района Республики Крым и предельных нормативов формирования расходов на оплату труда  депутатов, выборных должностных лиц, муниципальных служащих, установленных нормативными правовыми актами Советом министров Республики Крым (за исключением расходов на материальное стимулирование лиц, замещающих муниципальные должности, и муниципальных служащих, внесших существенный вклад в достижение наилучших результатов по социально-экономическому развитию Республики Крым, источником финансового обеспечения которых являются межбюджетные трансферты из федерального бюджета, достигших наилучших результатов по социально-экономическому развитию территории).</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color w:val="FF0000"/>
              </w:rPr>
            </w:pPr>
            <w:r>
              <w:rPr>
                <w:sz w:val="24"/>
                <w:szCs w:val="24"/>
                <w:lang w:eastAsia="ru-RU" w:bidi="ru-RU"/>
              </w:rPr>
              <w:t>2021 года</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3513" w:hRule="exac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8.</w:t>
            </w:r>
          </w:p>
        </w:tc>
        <w:tc>
          <w:tcPr>
            <w:tcW w:w="7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Отсутствие просроченной кредиторской задолженности бюджета муниципального образования Васильевское сельское поселение Белогорского района Республики Крым и бюджетных и автономных учреждений муниципального образования Васильевское сельское поселение Белогорского района Республики Крым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по состоянию на 1-е число каждого месяца</w:t>
            </w:r>
          </w:p>
        </w:tc>
        <w:tc>
          <w:tcPr>
            <w:tcW w:w="3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bl>
    <w:p>
      <w:pPr>
        <w:pStyle w:val="Normal"/>
        <w:spacing w:lineRule="exact" w:line="1"/>
        <w:rPr>
          <w:color w:val="FF0000"/>
        </w:rPr>
      </w:pPr>
      <w:r>
        <w:rPr>
          <w:color w:val="FF0000"/>
        </w:rPr>
      </w:r>
      <w:r>
        <w:br w:type="page"/>
      </w:r>
    </w:p>
    <w:tbl>
      <w:tblPr>
        <w:tblW w:w="145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 w:type="dxa"/>
          <w:bottom w:w="0" w:type="dxa"/>
          <w:right w:w="10" w:type="dxa"/>
        </w:tblCellMar>
        <w:tblLook w:firstRow="0" w:noVBand="0" w:lastRow="0" w:firstColumn="0" w:lastColumn="0" w:noHBand="0" w:val="0000"/>
      </w:tblPr>
      <w:tblGrid>
        <w:gridCol w:w="849"/>
        <w:gridCol w:w="7655"/>
        <w:gridCol w:w="1843"/>
        <w:gridCol w:w="4141"/>
        <w:gridCol w:w="15"/>
      </w:tblGrid>
      <w:tr>
        <w:trPr>
          <w:trHeight w:val="293"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pageBreakBefore/>
              <w:shd w:val="clear" w:color="auto" w:fill="auto"/>
              <w:rPr/>
            </w:pPr>
            <w:r>
              <w:rPr>
                <w:sz w:val="24"/>
                <w:szCs w:val="24"/>
                <w:lang w:eastAsia="ru-RU" w:bidi="ru-RU"/>
              </w:rPr>
              <w:t>1</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4</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1695"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9.</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реализации плана мероприятий по росту доходного потенциала муниципального образования Васильевское сельское поселение Белогорского района Республики Крым и (или) по оптимизации расходов бюджета муниципального образования Васильевское сельское поселение Белогорского района Республики Крым.</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color w:val="FF0000"/>
              </w:rPr>
            </w:pPr>
            <w:r>
              <w:rPr>
                <w:sz w:val="24"/>
                <w:szCs w:val="24"/>
                <w:lang w:eastAsia="ru-RU" w:bidi="ru-RU"/>
              </w:rPr>
              <w:t>2021 года</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426" w:hRule="exact"/>
        </w:trPr>
        <w:tc>
          <w:tcPr>
            <w:tcW w:w="145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b/>
                <w:bCs/>
                <w:sz w:val="24"/>
                <w:szCs w:val="24"/>
                <w:lang w:eastAsia="ru-RU" w:bidi="ru-RU"/>
              </w:rPr>
              <w:t>Меры, направленные на соблюдение требований бюджетного законодательства</w:t>
            </w:r>
          </w:p>
        </w:tc>
      </w:tr>
      <w:tr>
        <w:trPr>
          <w:trHeight w:val="1269"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10.</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tabs>
                <w:tab w:val="clear" w:pos="708"/>
                <w:tab w:val="left" w:pos="178" w:leader="none"/>
              </w:tabs>
              <w:jc w:val="both"/>
              <w:rPr/>
            </w:pPr>
            <w:r>
              <w:rPr>
                <w:sz w:val="24"/>
                <w:szCs w:val="24"/>
                <w:lang w:eastAsia="ru-RU" w:bidi="ru-RU"/>
              </w:rPr>
              <w:t>Соблюдение требований к предельным значениям дефицита бюджета муниципального образования Васильевское сельское поселение Белогорского района Республики Крым, установленных статьей 92.1 Бюджетного кодекса Российской Федерации.</w:t>
            </w:r>
          </w:p>
          <w:p>
            <w:pPr>
              <w:pStyle w:val="Style25"/>
              <w:shd w:val="clear" w:color="auto" w:fill="auto"/>
              <w:tabs>
                <w:tab w:val="clear" w:pos="708"/>
                <w:tab w:val="left" w:pos="293" w:leader="none"/>
              </w:tabs>
              <w:jc w:val="both"/>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1131"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color w:val="FF0000"/>
                <w:sz w:val="24"/>
                <w:szCs w:val="24"/>
                <w:lang w:eastAsia="ru-RU" w:bidi="ru-RU"/>
              </w:rPr>
            </w:pPr>
            <w:r>
              <w:rPr>
                <w:sz w:val="24"/>
                <w:szCs w:val="24"/>
                <w:lang w:eastAsia="ru-RU" w:bidi="ru-RU"/>
              </w:rPr>
              <w:t>11.</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tabs>
                <w:tab w:val="clear" w:pos="708"/>
                <w:tab w:val="left" w:pos="178" w:leader="none"/>
              </w:tabs>
              <w:jc w:val="both"/>
              <w:rPr/>
            </w:pPr>
            <w:r>
              <w:rPr>
                <w:sz w:val="24"/>
                <w:szCs w:val="24"/>
                <w:lang w:eastAsia="ru-RU" w:bidi="ru-RU"/>
              </w:rPr>
              <w:t>Соблюдение требований к предельному объему заимствований муниципального образования Васильевское сельское поселение Белогорского района Республики Крым, установленных статьей 106 Бюджетного кодекса  Российской Федерации.</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1249"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sz w:val="24"/>
                <w:szCs w:val="24"/>
                <w:lang w:eastAsia="ru-RU" w:bidi="ru-RU"/>
              </w:rPr>
            </w:pPr>
            <w:r>
              <w:rPr>
                <w:sz w:val="24"/>
                <w:szCs w:val="24"/>
                <w:lang w:eastAsia="ru-RU" w:bidi="ru-RU"/>
              </w:rPr>
            </w:r>
          </w:p>
          <w:p>
            <w:pPr>
              <w:pStyle w:val="Normal"/>
              <w:spacing w:before="0" w:after="200"/>
              <w:jc w:val="center"/>
              <w:rPr/>
            </w:pPr>
            <w:r>
              <w:rPr>
                <w:sz w:val="24"/>
                <w:szCs w:val="24"/>
                <w:lang w:eastAsia="ru-RU" w:bidi="ru-RU"/>
              </w:rPr>
              <w:t>12.</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Соблюдение требований, установленных пунктом 5 статьи 107 Бюджетного кодекса Российской Федерации.</w:t>
            </w:r>
          </w:p>
          <w:p>
            <w:pPr>
              <w:pStyle w:val="Style25"/>
              <w:shd w:val="clear" w:color="auto" w:fill="auto"/>
              <w:jc w:val="both"/>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1405"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color w:val="FF0000"/>
              </w:rPr>
            </w:pPr>
            <w:r>
              <w:rPr>
                <w:sz w:val="24"/>
                <w:szCs w:val="24"/>
                <w:lang w:eastAsia="ru-RU" w:bidi="ru-RU"/>
              </w:rPr>
              <w:t>13.</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вступления в силу с начала 2021 года</w:t>
            </w:r>
            <w:r>
              <w:rPr>
                <w:color w:val="FF0000"/>
                <w:sz w:val="24"/>
                <w:szCs w:val="24"/>
                <w:lang w:eastAsia="ru-RU" w:bidi="ru-RU"/>
              </w:rPr>
              <w:t xml:space="preserve"> </w:t>
            </w:r>
            <w:r>
              <w:rPr>
                <w:sz w:val="24"/>
                <w:szCs w:val="24"/>
                <w:lang w:eastAsia="ru-RU" w:bidi="ru-RU"/>
              </w:rPr>
              <w:t>решения 16-й сессии Васильевского сельского совета Белогорского района Республики Крым 2-го созыва от 25 декабря 2020 года № 59  «О бюджете муниципального образования Васильевское сельское поселение Белогорского района Республики Крым на 2021 год и на плановый период 2022 и 2023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с 1 января</w:t>
            </w:r>
          </w:p>
          <w:p>
            <w:pPr>
              <w:pStyle w:val="Style25"/>
              <w:shd w:val="clear" w:color="auto" w:fill="auto"/>
              <w:rPr>
                <w:color w:val="FF0000"/>
              </w:rPr>
            </w:pPr>
            <w:r>
              <w:rPr>
                <w:sz w:val="24"/>
                <w:szCs w:val="24"/>
                <w:lang w:eastAsia="ru-RU" w:bidi="ru-RU"/>
              </w:rPr>
              <w:t>2021 года</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1995"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14.</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Неустановление и неисполнение расходных обязательств, не связанных с решением вопросов, отнесенных Конституцией Российской Федерации и федеральными законами, законами Республики Крым  к полномочиям органов местного самоуправления муниципального образования Васильевское сельское поселение Белогорского района Республики Крым.</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color w:val="FF0000"/>
              </w:rPr>
            </w:pPr>
            <w:r>
              <w:rPr>
                <w:sz w:val="24"/>
                <w:szCs w:val="24"/>
                <w:lang w:eastAsia="ru-RU" w:bidi="ru-RU"/>
              </w:rPr>
              <w:t>2021 года</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c>
          <w:tcPr>
            <w:tcW w:w="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
          </w:p>
        </w:tc>
      </w:tr>
      <w:tr>
        <w:trPr>
          <w:trHeight w:val="257" w:hRule="exact"/>
        </w:trPr>
        <w:tc>
          <w:tcPr>
            <w:tcW w:w="145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b/>
                <w:bCs/>
                <w:sz w:val="24"/>
                <w:szCs w:val="24"/>
                <w:lang w:eastAsia="ru-RU" w:bidi="ru-RU"/>
              </w:rPr>
              <w:t>Меры, направленные  на повышению эффективности использования бюджетных средств</w:t>
            </w:r>
          </w:p>
        </w:tc>
      </w:tr>
      <w:tr>
        <w:trPr>
          <w:trHeight w:val="2888" w:hRule="exac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15.</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непревышения расчетной численности работников органа местного самоуправления муниципального образования Васильевское сельское поселение Белогорского района Республики Крым, определенной в соответствии с нормативным правовым актом Совета министров Республики Крым об утверждении нормативов формирования расходов на содержание органа местного самоуправления муниципального образования Васильевское сельское поселение Белогорского района Республики Крым.</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color w:val="FF0000"/>
              </w:rPr>
            </w:pPr>
            <w:r>
              <w:rPr>
                <w:sz w:val="24"/>
                <w:szCs w:val="24"/>
                <w:lang w:eastAsia="ru-RU" w:bidi="ru-RU"/>
              </w:rPr>
              <w:t>2021 года</w:t>
            </w:r>
          </w:p>
        </w:tc>
        <w:tc>
          <w:tcPr>
            <w:tcW w:w="41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bl>
    <w:p>
      <w:pPr>
        <w:pStyle w:val="Normal"/>
        <w:spacing w:lineRule="exact" w:line="1"/>
        <w:rPr>
          <w:color w:val="FF0000"/>
        </w:rPr>
      </w:pPr>
      <w:r>
        <w:rPr>
          <w:color w:val="FF0000"/>
        </w:rPr>
      </w:r>
      <w:r>
        <w:br w:type="page"/>
      </w:r>
    </w:p>
    <w:tbl>
      <w:tblPr>
        <w:tblW w:w="142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 w:type="dxa"/>
          <w:bottom w:w="0" w:type="dxa"/>
          <w:right w:w="10" w:type="dxa"/>
        </w:tblCellMar>
        <w:tblLook w:firstRow="0" w:noVBand="0" w:lastRow="0" w:firstColumn="0" w:lastColumn="0" w:noHBand="0" w:val="0000"/>
      </w:tblPr>
      <w:tblGrid>
        <w:gridCol w:w="784"/>
        <w:gridCol w:w="7655"/>
        <w:gridCol w:w="1843"/>
        <w:gridCol w:w="4012"/>
      </w:tblGrid>
      <w:tr>
        <w:trPr>
          <w:trHeight w:val="293" w:hRule="exact"/>
        </w:trPr>
        <w:tc>
          <w:tcPr>
            <w:tcW w:w="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pageBreakBefore/>
              <w:shd w:val="clear" w:color="auto" w:fill="auto"/>
              <w:rPr/>
            </w:pPr>
            <w:r>
              <w:rPr/>
              <w:t>1</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4</w:t>
            </w:r>
          </w:p>
        </w:tc>
      </w:tr>
      <w:tr>
        <w:trPr>
          <w:trHeight w:val="1970" w:hRule="exact"/>
        </w:trPr>
        <w:tc>
          <w:tcPr>
            <w:tcW w:w="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16.</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Отсутствие решений о повышении оплаты труда лиц, замещающих муниципальные должности, и муниципальных служащих муниципального образования Васильевское сельское поселение Белогорского района  Республики Крым сверх предельных размеров, установленных нормативными правовыми актами Совета министров Республики Крым.</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color w:val="FF0000"/>
              </w:rPr>
            </w:pPr>
            <w:r>
              <w:rPr>
                <w:sz w:val="24"/>
                <w:szCs w:val="24"/>
                <w:lang w:eastAsia="ru-RU" w:bidi="ru-RU"/>
              </w:rPr>
              <w:t>2021 года</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3175" w:hRule="exact"/>
        </w:trPr>
        <w:tc>
          <w:tcPr>
            <w:tcW w:w="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17.</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Направление на согласование проектов нормативных правовых актов органа местного самоуправления  муниципального образования Васильевское сельское поселение Белогорского района Республики Крым (проектов нормативных правовых актов о внесении изменений в указанные акты), направленные на установление (увеличение расходов на выполнение) публичных нормативных обязательств муниципального образования Васильевское сельское поселение Белогорского района  Республики Крым, осуществляемых за счет средств бюджета муниципального образования Васильевское сельское поселение Белогорского района  Республики Крым, до их принятия (утверждения).</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6575" w:hRule="exact"/>
        </w:trPr>
        <w:tc>
          <w:tcPr>
            <w:tcW w:w="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t>18.</w:t>
            </w:r>
          </w:p>
        </w:tc>
        <w:tc>
          <w:tcPr>
            <w:tcW w:w="7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ListParagraph"/>
              <w:widowControl w:val="false"/>
              <w:spacing w:lineRule="auto" w:line="240" w:before="0" w:after="0"/>
              <w:ind w:left="0" w:hanging="0"/>
              <w:contextualSpacing/>
              <w:jc w:val="both"/>
              <w:rPr/>
            </w:pPr>
            <w:r>
              <w:rPr>
                <w:rFonts w:eastAsia="Times New Roman" w:ascii="Times New Roman" w:hAnsi="Times New Roman"/>
                <w:sz w:val="24"/>
                <w:szCs w:val="24"/>
              </w:rPr>
              <w:t>Недопущение увеличения общей численности работников муниципальных учреждений</w:t>
            </w:r>
            <w:r>
              <w:rPr>
                <w:rFonts w:eastAsia="Times New Roman" w:cs="Times New Roman" w:ascii="Times New Roman" w:hAnsi="Times New Roman"/>
                <w:sz w:val="24"/>
                <w:szCs w:val="24"/>
              </w:rPr>
              <w:t xml:space="preserve"> муниципального образования </w:t>
            </w:r>
            <w:r>
              <w:rPr>
                <w:rFonts w:eastAsia="Times New Roman" w:cs="Times New Roman" w:ascii="Times New Roman" w:hAnsi="Times New Roman"/>
                <w:sz w:val="24"/>
                <w:szCs w:val="24"/>
                <w:lang w:eastAsia="ru-RU" w:bidi="ru-RU"/>
              </w:rPr>
              <w:t xml:space="preserve">Васильевское сельское поселение Белогорского района </w:t>
            </w:r>
            <w:r>
              <w:rPr>
                <w:rFonts w:cs="Times New Roman" w:ascii="Times New Roman" w:hAnsi="Times New Roman"/>
                <w:sz w:val="24"/>
                <w:szCs w:val="24"/>
                <w:lang w:eastAsia="ru-RU" w:bidi="ru-RU"/>
              </w:rPr>
              <w:t xml:space="preserve"> Республики Крым</w:t>
            </w:r>
            <w:r>
              <w:rPr>
                <w:rFonts w:eastAsia="Times New Roman" w:ascii="Times New Roman" w:hAnsi="Times New Roman"/>
                <w:sz w:val="24"/>
                <w:szCs w:val="24"/>
              </w:rPr>
              <w:t xml:space="preserve">,  </w:t>
            </w:r>
            <w:r>
              <w:rPr>
                <w:rFonts w:eastAsia="Times New Roman" w:cs="Times New Roman" w:ascii="Times New Roman" w:hAnsi="Times New Roman"/>
                <w:sz w:val="24"/>
                <w:szCs w:val="24"/>
              </w:rPr>
              <w:t xml:space="preserve">а также направление на согласование в Министерство Республики Крым проектов нормативных правовых актов органов местного самоуправления муниципального образования </w:t>
            </w:r>
            <w:r>
              <w:rPr>
                <w:rFonts w:eastAsia="Times New Roman" w:cs="Times New Roman" w:ascii="Times New Roman" w:hAnsi="Times New Roman"/>
                <w:sz w:val="24"/>
                <w:szCs w:val="24"/>
                <w:lang w:eastAsia="ru-RU" w:bidi="ru-RU"/>
              </w:rPr>
              <w:t xml:space="preserve">Васильевское сельское поселение Белогорского района </w:t>
            </w:r>
            <w:r>
              <w:rPr>
                <w:rFonts w:eastAsia="Times New Roman" w:cs="Times New Roman" w:ascii="Times New Roman" w:hAnsi="Times New Roman"/>
                <w:sz w:val="24"/>
                <w:szCs w:val="24"/>
              </w:rPr>
              <w:t xml:space="preserve"> Республики Крым об увеличении численности работников муниципальных учреждений муниципального образования </w:t>
            </w:r>
            <w:r>
              <w:rPr>
                <w:rFonts w:eastAsia="Times New Roman" w:cs="Times New Roman" w:ascii="Times New Roman" w:hAnsi="Times New Roman"/>
                <w:sz w:val="24"/>
                <w:szCs w:val="24"/>
                <w:lang w:eastAsia="ru-RU" w:bidi="ru-RU"/>
              </w:rPr>
              <w:t xml:space="preserve">Васильевское сельское поселение Белогорского района </w:t>
            </w:r>
            <w:r>
              <w:rPr>
                <w:rFonts w:cs="Times New Roman" w:ascii="Times New Roman" w:hAnsi="Times New Roman"/>
                <w:sz w:val="24"/>
                <w:szCs w:val="24"/>
                <w:lang w:eastAsia="ru-RU" w:bidi="ru-RU"/>
              </w:rPr>
              <w:t xml:space="preserve"> Республики Крым</w:t>
            </w:r>
            <w:r>
              <w:rPr>
                <w:rFonts w:eastAsia="Times New Roman" w:cs="Times New Roman" w:ascii="Times New Roman" w:hAnsi="Times New Roman"/>
                <w:sz w:val="24"/>
                <w:szCs w:val="24"/>
              </w:rPr>
              <w:t xml:space="preserve"> в  результате ввода в эксплуатацию объектов, находящихся в муниципальной собственности, либо в результате передачи указанных объектов из государственной собственности в собственность муниципального образования до их принятия, а также перераспределения  </w:t>
            </w:r>
            <w:r>
              <w:rPr>
                <w:rFonts w:eastAsia="Times New Roman" w:ascii="Times New Roman" w:hAnsi="Times New Roman"/>
                <w:sz w:val="24"/>
                <w:szCs w:val="24"/>
              </w:rPr>
              <w:t>работников муниципальных учреждений</w:t>
            </w:r>
            <w:r>
              <w:rPr>
                <w:rFonts w:eastAsia="Times New Roman" w:cs="Times New Roman" w:ascii="Times New Roman" w:hAnsi="Times New Roman"/>
                <w:sz w:val="24"/>
                <w:szCs w:val="24"/>
              </w:rPr>
              <w:t xml:space="preserve"> муниципального образования </w:t>
            </w:r>
            <w:r>
              <w:rPr>
                <w:rFonts w:eastAsia="Times New Roman" w:cs="Times New Roman" w:ascii="Times New Roman" w:hAnsi="Times New Roman"/>
                <w:sz w:val="24"/>
                <w:szCs w:val="24"/>
                <w:lang w:eastAsia="ru-RU" w:bidi="ru-RU"/>
              </w:rPr>
              <w:t xml:space="preserve">Васильевское сельское поселение Белогорского района </w:t>
            </w:r>
            <w:r>
              <w:rPr>
                <w:rFonts w:cs="Times New Roman" w:ascii="Times New Roman" w:hAnsi="Times New Roman"/>
                <w:sz w:val="24"/>
                <w:szCs w:val="24"/>
                <w:lang w:eastAsia="ru-RU" w:bidi="ru-RU"/>
              </w:rPr>
              <w:t xml:space="preserve"> Республики Крым в пределах общей численности</w:t>
            </w:r>
            <w:r>
              <w:rPr>
                <w:rFonts w:eastAsia="Times New Roman" w:ascii="Times New Roman" w:hAnsi="Times New Roman"/>
                <w:sz w:val="24"/>
                <w:szCs w:val="24"/>
              </w:rPr>
              <w:t xml:space="preserve"> работников муниципальных учреждений</w:t>
            </w:r>
            <w:r>
              <w:rPr>
                <w:rFonts w:eastAsia="Times New Roman" w:cs="Times New Roman" w:ascii="Times New Roman" w:hAnsi="Times New Roman"/>
                <w:sz w:val="24"/>
                <w:szCs w:val="24"/>
              </w:rPr>
              <w:t xml:space="preserve"> муниципального образования </w:t>
            </w:r>
            <w:r>
              <w:rPr>
                <w:rFonts w:eastAsia="Times New Roman" w:cs="Times New Roman" w:ascii="Times New Roman" w:hAnsi="Times New Roman"/>
                <w:sz w:val="24"/>
                <w:szCs w:val="24"/>
                <w:lang w:eastAsia="ru-RU" w:bidi="ru-RU"/>
              </w:rPr>
              <w:t xml:space="preserve">Васильевское сельское поселение Белогорского района </w:t>
            </w:r>
            <w:r>
              <w:rPr>
                <w:rFonts w:cs="Times New Roman" w:ascii="Times New Roman" w:hAnsi="Times New Roman"/>
                <w:sz w:val="24"/>
                <w:szCs w:val="24"/>
                <w:lang w:eastAsia="ru-RU" w:bidi="ru-RU"/>
              </w:rPr>
              <w:t xml:space="preserve"> Республики Крым, касающиеся увеличения или перераспределения </w:t>
            </w:r>
            <w:r>
              <w:rPr>
                <w:rFonts w:eastAsia="Times New Roman" w:ascii="Times New Roman" w:hAnsi="Times New Roman"/>
                <w:sz w:val="24"/>
                <w:szCs w:val="24"/>
              </w:rPr>
              <w:t>работников муниципальных учреждений</w:t>
            </w:r>
            <w:r>
              <w:rPr>
                <w:rFonts w:eastAsia="Times New Roman" w:cs="Times New Roman" w:ascii="Times New Roman" w:hAnsi="Times New Roman"/>
                <w:sz w:val="24"/>
                <w:szCs w:val="24"/>
              </w:rPr>
              <w:t xml:space="preserve"> муниципального образования </w:t>
            </w:r>
            <w:r>
              <w:rPr>
                <w:rFonts w:eastAsia="Times New Roman" w:cs="Times New Roman" w:ascii="Times New Roman" w:hAnsi="Times New Roman"/>
                <w:sz w:val="24"/>
                <w:szCs w:val="24"/>
                <w:lang w:eastAsia="ru-RU" w:bidi="ru-RU"/>
              </w:rPr>
              <w:t xml:space="preserve">Васильевское сельское поселение Белогорского района </w:t>
            </w:r>
            <w:r>
              <w:rPr>
                <w:rFonts w:cs="Times New Roman" w:ascii="Times New Roman" w:hAnsi="Times New Roman"/>
                <w:sz w:val="24"/>
                <w:szCs w:val="24"/>
                <w:lang w:eastAsia="ru-RU" w:bidi="ru-RU"/>
              </w:rPr>
              <w:t xml:space="preserve"> Республики Крым, которые прошли процедуру согласования с исполнительными органами государственной власти по отраслевой принадлежности.</w:t>
            </w:r>
          </w:p>
          <w:p>
            <w:pPr>
              <w:pStyle w:val="Style25"/>
              <w:shd w:val="clear" w:color="auto" w:fill="auto"/>
              <w:spacing w:lineRule="auto" w:line="240"/>
              <w:jc w:val="both"/>
              <w:rPr>
                <w:sz w:val="24"/>
                <w:szCs w:val="24"/>
                <w:lang w:eastAsia="ru-RU" w:bidi="ru-RU"/>
              </w:rPr>
            </w:pPr>
            <w:r>
              <w:rPr>
                <w:sz w:val="24"/>
                <w:szCs w:val="24"/>
                <w:lang w:eastAsia="ru-RU" w:bidi="ru-RU"/>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sz w:val="24"/>
                <w:szCs w:val="24"/>
                <w:lang w:eastAsia="ru-RU" w:bidi="ru-RU"/>
              </w:rPr>
            </w:pPr>
            <w:r>
              <w:rPr>
                <w:sz w:val="24"/>
                <w:szCs w:val="24"/>
                <w:lang w:eastAsia="ru-RU" w:bidi="ru-RU"/>
              </w:rPr>
              <w:t>2021 года</w:t>
            </w:r>
          </w:p>
        </w:tc>
        <w:tc>
          <w:tcPr>
            <w:tcW w:w="4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bl>
    <w:p>
      <w:pPr>
        <w:pStyle w:val="Normal"/>
        <w:spacing w:lineRule="exact" w:line="1"/>
        <w:rPr>
          <w:color w:val="FF0000"/>
        </w:rPr>
      </w:pPr>
      <w:r>
        <w:rPr>
          <w:color w:val="FF0000"/>
        </w:rPr>
        <w:t>\\</w:t>
      </w:r>
      <w:r>
        <w:br w:type="page"/>
      </w:r>
    </w:p>
    <w:tbl>
      <w:tblPr>
        <w:tblW w:w="14008" w:type="dxa"/>
        <w:jc w:val="center"/>
        <w:tblInd w:w="0" w:type="dxa"/>
        <w:tblBorders>
          <w:top w:val="single" w:sz="4" w:space="0" w:color="000000"/>
          <w:left w:val="single" w:sz="4" w:space="0" w:color="000000"/>
        </w:tblBorders>
        <w:tblCellMar>
          <w:top w:w="0" w:type="dxa"/>
          <w:left w:w="5" w:type="dxa"/>
          <w:bottom w:w="0" w:type="dxa"/>
          <w:right w:w="10" w:type="dxa"/>
        </w:tblCellMar>
        <w:tblLook w:firstRow="0" w:noVBand="0" w:lastRow="0" w:firstColumn="0" w:lastColumn="0" w:noHBand="0" w:val="0000"/>
      </w:tblPr>
      <w:tblGrid>
        <w:gridCol w:w="708"/>
        <w:gridCol w:w="7588"/>
        <w:gridCol w:w="1845"/>
        <w:gridCol w:w="3866"/>
      </w:tblGrid>
      <w:tr>
        <w:trPr>
          <w:trHeight w:val="293" w:hRule="exact"/>
        </w:trPr>
        <w:tc>
          <w:tcPr>
            <w:tcW w:w="708" w:type="dxa"/>
            <w:tcBorders>
              <w:top w:val="single" w:sz="4" w:space="0" w:color="000000"/>
              <w:left w:val="single" w:sz="4" w:space="0" w:color="000000"/>
            </w:tcBorders>
            <w:shd w:color="auto" w:fill="FFFFFF" w:val="clear"/>
            <w:vAlign w:val="bottom"/>
          </w:tcPr>
          <w:p>
            <w:pPr>
              <w:pStyle w:val="Style25"/>
              <w:pageBreakBefore/>
              <w:shd w:val="clear" w:color="auto" w:fill="auto"/>
              <w:rPr/>
            </w:pPr>
            <w:r>
              <w:rPr>
                <w:sz w:val="24"/>
                <w:szCs w:val="24"/>
                <w:lang w:eastAsia="ru-RU" w:bidi="ru-RU"/>
              </w:rPr>
              <w:t>1</w:t>
            </w:r>
          </w:p>
        </w:tc>
        <w:tc>
          <w:tcPr>
            <w:tcW w:w="7588"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845"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3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4</w:t>
            </w:r>
          </w:p>
        </w:tc>
      </w:tr>
      <w:tr>
        <w:trPr>
          <w:trHeight w:val="293" w:hRule="exact"/>
        </w:trPr>
        <w:tc>
          <w:tcPr>
            <w:tcW w:w="1400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sz w:val="24"/>
                <w:szCs w:val="24"/>
                <w:lang w:eastAsia="ru-RU" w:bidi="ru-RU"/>
              </w:rPr>
            </w:pPr>
            <w:r>
              <w:rPr>
                <w:b/>
                <w:bCs/>
                <w:sz w:val="24"/>
                <w:szCs w:val="24"/>
                <w:lang w:eastAsia="ru-RU" w:bidi="ru-RU"/>
              </w:rPr>
              <w:t xml:space="preserve">Меры, направленные на формирование межбюджетных отношений </w:t>
            </w:r>
          </w:p>
        </w:tc>
      </w:tr>
      <w:tr>
        <w:trPr>
          <w:trHeight w:val="2702" w:hRule="exact"/>
        </w:trPr>
        <w:tc>
          <w:tcPr>
            <w:tcW w:w="708"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19.</w:t>
            </w:r>
          </w:p>
        </w:tc>
        <w:tc>
          <w:tcPr>
            <w:tcW w:w="7588"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Организация работы по сокращению просроченной кредиторской задолженности органа местного самоуправления муниципального образования Васильевское сельское поселение Белогорского района  Республики Крым и муниципальных учреждений муниципального образования Васильевское сельское поселение Белогорского района  Республики Крым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w:t>
            </w:r>
          </w:p>
        </w:tc>
        <w:tc>
          <w:tcPr>
            <w:tcW w:w="1845"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1537" w:hRule="exact"/>
        </w:trPr>
        <w:tc>
          <w:tcPr>
            <w:tcW w:w="708"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20.</w:t>
            </w:r>
          </w:p>
        </w:tc>
        <w:tc>
          <w:tcPr>
            <w:tcW w:w="7588"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Соблюдение муниципальным образованием Васильевское сельское поселение Белогорского района  Республики Крым требований и ограничений, установленных статьей 136 Бюджетного кодекса Российской Федерации.</w:t>
            </w:r>
          </w:p>
        </w:tc>
        <w:tc>
          <w:tcPr>
            <w:tcW w:w="1845"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1264" w:hRule="exact"/>
        </w:trPr>
        <w:tc>
          <w:tcPr>
            <w:tcW w:w="70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t>21.</w:t>
            </w:r>
          </w:p>
        </w:tc>
        <w:tc>
          <w:tcPr>
            <w:tcW w:w="758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jc w:val="both"/>
              <w:rPr/>
            </w:pPr>
            <w:r>
              <w:rPr>
                <w:sz w:val="24"/>
                <w:szCs w:val="24"/>
                <w:lang w:eastAsia="ru-RU" w:bidi="ru-RU"/>
              </w:rPr>
              <w:t>Предоставление в Министерство финансов Республики Крым сведений             о результатах оценки качества управления муниципальными финансами         в муниципальном образования Васильевское сельское поселение Белогорского района  Республики Крым   за 2020 год.</w:t>
            </w:r>
          </w:p>
        </w:tc>
        <w:tc>
          <w:tcPr>
            <w:tcW w:w="1845"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t>до 01 августа</w:t>
            </w:r>
          </w:p>
          <w:p>
            <w:pPr>
              <w:pStyle w:val="Style25"/>
              <w:shd w:val="clear" w:color="auto" w:fill="auto"/>
              <w:rPr/>
            </w:pPr>
            <w:r>
              <w:rPr/>
              <w:t>2021 года</w:t>
            </w:r>
          </w:p>
        </w:tc>
        <w:tc>
          <w:tcPr>
            <w:tcW w:w="3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408" w:hRule="exact"/>
        </w:trPr>
        <w:tc>
          <w:tcPr>
            <w:tcW w:w="1400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b/>
                <w:bCs/>
                <w:sz w:val="24"/>
                <w:szCs w:val="24"/>
                <w:lang w:eastAsia="ru-RU" w:bidi="ru-RU"/>
              </w:rPr>
              <w:t>Меры, направленные на  повышение качества управления муниципальными финансами</w:t>
            </w:r>
          </w:p>
        </w:tc>
      </w:tr>
      <w:tr>
        <w:trPr>
          <w:trHeight w:val="3124" w:hRule="exact"/>
        </w:trPr>
        <w:tc>
          <w:tcPr>
            <w:tcW w:w="70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t>22.</w:t>
            </w:r>
          </w:p>
        </w:tc>
        <w:tc>
          <w:tcPr>
            <w:tcW w:w="758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значения показателя доли расходов бюджетов муниципального образования Васильевское сельское поселение Белогорского района  Республики Крым, формируемых в рамках  муниципальных программ в общем объеме расходов бюджета муниципального образования Васильевское сельское поселение Белогорского района  Республики Крым в 2021 году в размере не менее чем 90%.</w:t>
            </w:r>
          </w:p>
        </w:tc>
        <w:tc>
          <w:tcPr>
            <w:tcW w:w="1845"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p>
            <w:pPr>
              <w:pStyle w:val="Style25"/>
              <w:shd w:val="clear" w:fill="FFFFFF"/>
              <w:rPr>
                <w:sz w:val="24"/>
                <w:szCs w:val="24"/>
                <w:lang w:bidi="ru-RU"/>
              </w:rPr>
            </w:pPr>
            <w:r>
              <w:rPr>
                <w:sz w:val="24"/>
                <w:szCs w:val="24"/>
                <w:lang w:bidi="ru-RU"/>
              </w:rPr>
            </w:r>
          </w:p>
        </w:tc>
      </w:tr>
    </w:tbl>
    <w:p>
      <w:pPr>
        <w:pStyle w:val="Normal"/>
        <w:spacing w:lineRule="exact" w:line="1"/>
        <w:rPr>
          <w:color w:val="FF0000"/>
        </w:rPr>
      </w:pPr>
      <w:r>
        <w:rPr>
          <w:color w:val="FF0000"/>
        </w:rPr>
      </w:r>
      <w:r>
        <w:br w:type="page"/>
      </w:r>
    </w:p>
    <w:tbl>
      <w:tblPr>
        <w:tblW w:w="13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 w:type="dxa"/>
          <w:bottom w:w="0" w:type="dxa"/>
          <w:right w:w="10" w:type="dxa"/>
        </w:tblCellMar>
        <w:tblLook w:firstRow="0" w:noVBand="0" w:lastRow="0" w:firstColumn="0" w:lastColumn="0" w:noHBand="0" w:val="0000"/>
      </w:tblPr>
      <w:tblGrid>
        <w:gridCol w:w="708"/>
        <w:gridCol w:w="7515"/>
        <w:gridCol w:w="1843"/>
        <w:gridCol w:w="3799"/>
      </w:tblGrid>
      <w:tr>
        <w:trPr>
          <w:trHeight w:val="293" w:hRule="exac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pageBreakBefore/>
              <w:shd w:val="clear" w:color="auto" w:fill="auto"/>
              <w:rPr/>
            </w:pPr>
            <w:r>
              <w:rPr>
                <w:sz w:val="24"/>
                <w:szCs w:val="24"/>
                <w:lang w:eastAsia="ru-RU" w:bidi="ru-RU"/>
              </w:rPr>
              <w:t>1</w:t>
            </w:r>
          </w:p>
        </w:tc>
        <w:tc>
          <w:tcPr>
            <w:tcW w:w="7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3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5"/>
              <w:shd w:val="clear" w:color="auto" w:fill="auto"/>
              <w:rPr/>
            </w:pPr>
            <w:r>
              <w:rPr>
                <w:sz w:val="24"/>
                <w:szCs w:val="24"/>
                <w:lang w:eastAsia="ru-RU" w:bidi="ru-RU"/>
              </w:rPr>
              <w:t>4</w:t>
            </w:r>
          </w:p>
        </w:tc>
      </w:tr>
      <w:tr>
        <w:trPr>
          <w:trHeight w:val="5145" w:hRule="exac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color w:val="FF0000"/>
                <w:sz w:val="10"/>
                <w:szCs w:val="10"/>
              </w:rPr>
            </w:pPr>
            <w:r>
              <w:rPr/>
              <w:t>23.</w:t>
            </w:r>
            <w:r>
              <w:rPr>
                <w:sz w:val="10"/>
                <w:szCs w:val="10"/>
              </w:rPr>
              <w:t>.</w:t>
            </w:r>
          </w:p>
        </w:tc>
        <w:tc>
          <w:tcPr>
            <w:tcW w:w="7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rPr>
              <w:t xml:space="preserve">Обеспечение значения показателя доли расходов бюджета муниципального образования  </w:t>
            </w:r>
            <w:r>
              <w:rPr>
                <w:sz w:val="24"/>
                <w:szCs w:val="24"/>
                <w:lang w:eastAsia="ru-RU" w:bidi="ru-RU"/>
              </w:rPr>
              <w:t>Васильевское сельское поселение Белогорского района Республики Крым</w:t>
            </w:r>
            <w:r>
              <w:rPr>
                <w:sz w:val="24"/>
                <w:szCs w:val="24"/>
              </w:rPr>
              <w:t xml:space="preserve"> на оплату труда и начисления на выплаты по оплате труда работников органов местного самоуправления муниципального образования (за исключением расходов на материальное стимулирование лиц, замещающих муниципальные должности, и муниципальных служащих Республики Крым, внесших существенный вклад в достижение наилучших результатов по социально-экономическому развитию Республики Крым, источником финансового обеспечения которых являлись межбюджетные трансферты из федерального бюджета бюджетам субъектов Российской Федерации, достигших наилучших результатов по социально-экономическому развитию территорий) в объеме норматива формирования расходов на содержание органов местного самоуправления муниципального образования </w:t>
            </w:r>
            <w:r>
              <w:rPr>
                <w:sz w:val="24"/>
                <w:szCs w:val="24"/>
                <w:lang w:eastAsia="ru-RU" w:bidi="ru-RU"/>
              </w:rPr>
              <w:t>Васильевское сельское поселение Белогорского района  Республики Крым</w:t>
            </w:r>
            <w:r>
              <w:rPr>
                <w:sz w:val="24"/>
                <w:szCs w:val="24"/>
              </w:rPr>
              <w:t xml:space="preserve"> в размере </w:t>
            </w:r>
            <w:r>
              <w:rPr>
                <w:bCs/>
                <w:sz w:val="24"/>
                <w:szCs w:val="24"/>
              </w:rPr>
              <w:t>не более чем 80 %.</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sz w:val="24"/>
                <w:szCs w:val="24"/>
                <w:lang w:bidi="ru-RU"/>
              </w:rPr>
            </w:pPr>
            <w:r>
              <w:rPr>
                <w:b w:val="false"/>
                <w:bCs w:val="false"/>
                <w:color w:val="000000"/>
                <w:sz w:val="24"/>
                <w:szCs w:val="24"/>
                <w:lang w:eastAsia="ru-RU" w:bidi="ru-RU"/>
              </w:rPr>
              <w:t>Республики Крым</w:t>
            </w:r>
          </w:p>
        </w:tc>
      </w:tr>
      <w:tr>
        <w:trPr>
          <w:trHeight w:val="2612" w:hRule="exac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yle25"/>
              <w:shd w:val="clear" w:color="auto" w:fill="auto"/>
              <w:rPr/>
            </w:pPr>
            <w:r>
              <w:rPr/>
            </w:r>
          </w:p>
          <w:p>
            <w:pPr>
              <w:pStyle w:val="Style25"/>
              <w:shd w:val="clear" w:color="auto" w:fill="auto"/>
              <w:rPr/>
            </w:pPr>
            <w:r>
              <w:rPr/>
            </w:r>
          </w:p>
          <w:p>
            <w:pPr>
              <w:pStyle w:val="Style25"/>
              <w:shd w:val="clear" w:color="auto" w:fill="auto"/>
              <w:rPr/>
            </w:pPr>
            <w:r>
              <w:rPr/>
            </w:r>
          </w:p>
          <w:p>
            <w:pPr>
              <w:pStyle w:val="Style25"/>
              <w:shd w:val="clear" w:color="auto" w:fill="auto"/>
              <w:rPr>
                <w:color w:val="FF0000"/>
                <w:sz w:val="10"/>
                <w:szCs w:val="10"/>
              </w:rPr>
            </w:pPr>
            <w:r>
              <w:rPr/>
              <w:t>24</w:t>
            </w:r>
            <w:r>
              <w:rPr>
                <w:sz w:val="10"/>
                <w:szCs w:val="10"/>
              </w:rPr>
              <w:t>..</w:t>
            </w:r>
          </w:p>
        </w:tc>
        <w:tc>
          <w:tcPr>
            <w:tcW w:w="7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14"/>
              <w:shd w:val="clear" w:color="auto" w:fill="auto"/>
              <w:tabs>
                <w:tab w:val="clear" w:pos="708"/>
                <w:tab w:val="left" w:pos="1530" w:leader="none"/>
              </w:tabs>
              <w:spacing w:lineRule="auto" w:line="240" w:before="0" w:after="0"/>
              <w:ind w:hanging="0"/>
              <w:rPr/>
            </w:pPr>
            <w:r>
              <w:rPr>
                <w:sz w:val="24"/>
                <w:szCs w:val="24"/>
              </w:rPr>
              <w:t xml:space="preserve">Обеспечение значения показателя отношения объема расходов на обслуживание муниципального долга муниципального образования </w:t>
            </w:r>
            <w:r>
              <w:rPr>
                <w:sz w:val="24"/>
                <w:szCs w:val="24"/>
                <w:lang w:eastAsia="ru-RU" w:bidi="ru-RU"/>
              </w:rPr>
              <w:t>Васильевское сельское поселение Белогорского района  Республики Крым</w:t>
            </w:r>
            <w:r>
              <w:rPr>
                <w:sz w:val="24"/>
                <w:szCs w:val="24"/>
              </w:rPr>
              <w:t xml:space="preserve"> к объему расходов бюджета муниципального образования</w:t>
            </w:r>
            <w:r>
              <w:rPr>
                <w:sz w:val="24"/>
                <w:szCs w:val="24"/>
                <w:lang w:eastAsia="ru-RU" w:bidi="ru-RU"/>
              </w:rPr>
              <w:t xml:space="preserve"> Васильевское сельское поселение Белогорского района  Республики Крым</w:t>
            </w:r>
            <w:r>
              <w:rPr>
                <w:sz w:val="24"/>
                <w:szCs w:val="24"/>
              </w:rPr>
              <w:t xml:space="preserve">, за исключением объема расходов, осуществляемых за счет субвенций, предоставляемых из бюджетов бюджетной системы Российской Федерации, в 2021 году </w:t>
            </w:r>
            <w:r>
              <w:rPr>
                <w:bCs/>
                <w:sz w:val="24"/>
                <w:szCs w:val="24"/>
              </w:rPr>
              <w:t>не более чем 10,0 %.</w:t>
            </w:r>
          </w:p>
          <w:p>
            <w:pPr>
              <w:pStyle w:val="Style25"/>
              <w:shd w:val="clear" w:color="auto" w:fill="auto"/>
              <w:spacing w:lineRule="auto" w:line="240"/>
              <w:jc w:val="both"/>
              <w:rPr>
                <w:sz w:val="24"/>
                <w:szCs w:val="24"/>
              </w:rPr>
            </w:pPr>
            <w:r>
              <w:rPr>
                <w:sz w:val="24"/>
                <w:szCs w:val="24"/>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sz w:val="24"/>
                <w:szCs w:val="24"/>
                <w:lang w:eastAsia="ru-RU" w:bidi="ru-RU"/>
              </w:rPr>
            </w:pPr>
            <w:r>
              <w:rPr>
                <w:sz w:val="24"/>
                <w:szCs w:val="24"/>
                <w:lang w:eastAsia="ru-RU" w:bidi="ru-RU"/>
              </w:rPr>
              <w:t>2021 года</w:t>
            </w:r>
          </w:p>
        </w:tc>
        <w:tc>
          <w:tcPr>
            <w:tcW w:w="3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2613" w:hRule="exac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
          </w:p>
          <w:p>
            <w:pPr>
              <w:pStyle w:val="Normal"/>
              <w:rPr/>
            </w:pPr>
            <w:r>
              <w:rPr/>
            </w:r>
          </w:p>
          <w:p>
            <w:pPr>
              <w:pStyle w:val="Style25"/>
              <w:shd w:val="clear" w:color="auto" w:fill="auto"/>
              <w:rPr>
                <w:color w:val="FF0000"/>
                <w:sz w:val="10"/>
                <w:szCs w:val="10"/>
              </w:rPr>
            </w:pPr>
            <w:r>
              <w:rPr/>
              <w:t xml:space="preserve">  </w:t>
            </w:r>
            <w:r>
              <w:rPr/>
              <w:t>25.</w:t>
            </w:r>
          </w:p>
        </w:tc>
        <w:tc>
          <w:tcPr>
            <w:tcW w:w="7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14"/>
              <w:shd w:val="clear" w:color="auto" w:fill="auto"/>
              <w:tabs>
                <w:tab w:val="clear" w:pos="708"/>
                <w:tab w:val="left" w:pos="1530" w:leader="none"/>
              </w:tabs>
              <w:spacing w:lineRule="auto" w:line="240" w:before="0" w:after="0"/>
              <w:ind w:hanging="0"/>
              <w:rPr/>
            </w:pPr>
            <w:r>
              <w:rPr>
                <w:sz w:val="24"/>
                <w:szCs w:val="24"/>
              </w:rPr>
              <w:t xml:space="preserve">Обеспечение значения показателя доли краткосрочных долговых обязательств муниципального образования </w:t>
            </w:r>
            <w:r>
              <w:rPr>
                <w:sz w:val="24"/>
                <w:szCs w:val="24"/>
                <w:lang w:eastAsia="ru-RU" w:bidi="ru-RU"/>
              </w:rPr>
              <w:t>Васильевское сельское поселение Белогорского района  Республики Крым</w:t>
            </w:r>
            <w:r>
              <w:rPr>
                <w:sz w:val="24"/>
                <w:szCs w:val="24"/>
              </w:rPr>
              <w:t xml:space="preserve"> (за исключением долговых обязательств по бюджетным кредитам) в общем объеме муниципального долга  муниципального образования</w:t>
            </w:r>
            <w:r>
              <w:rPr>
                <w:sz w:val="24"/>
                <w:szCs w:val="24"/>
                <w:lang w:eastAsia="ru-RU" w:bidi="ru-RU"/>
              </w:rPr>
              <w:t xml:space="preserve"> Васильевское сельское поселение Белогорского района  Республики Крым</w:t>
            </w:r>
            <w:r>
              <w:rPr>
                <w:sz w:val="24"/>
                <w:szCs w:val="24"/>
              </w:rPr>
              <w:t xml:space="preserve">  (за исключением долговых обязательств по бюджетным кредитам) в 2021 году </w:t>
            </w:r>
            <w:r>
              <w:rPr>
                <w:bCs/>
                <w:sz w:val="24"/>
                <w:szCs w:val="24"/>
              </w:rPr>
              <w:t>не более  чем 0%.</w:t>
            </w:r>
          </w:p>
          <w:p>
            <w:pPr>
              <w:pStyle w:val="14"/>
              <w:shd w:val="clear" w:color="auto" w:fill="auto"/>
              <w:tabs>
                <w:tab w:val="clear" w:pos="708"/>
                <w:tab w:val="left" w:pos="1530" w:leader="none"/>
              </w:tabs>
              <w:spacing w:lineRule="auto" w:line="240" w:before="0" w:after="0"/>
              <w:ind w:hanging="0"/>
              <w:rPr>
                <w:sz w:val="24"/>
                <w:szCs w:val="24"/>
              </w:rPr>
            </w:pPr>
            <w:r>
              <w:rPr>
                <w:sz w:val="24"/>
                <w:szCs w:val="24"/>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sz w:val="24"/>
                <w:szCs w:val="24"/>
                <w:lang w:eastAsia="ru-RU" w:bidi="ru-RU"/>
              </w:rPr>
            </w:pPr>
            <w:r>
              <w:rPr>
                <w:sz w:val="24"/>
                <w:szCs w:val="24"/>
                <w:lang w:eastAsia="ru-RU" w:bidi="ru-RU"/>
              </w:rPr>
              <w:t>2021 года</w:t>
            </w:r>
          </w:p>
        </w:tc>
        <w:tc>
          <w:tcPr>
            <w:tcW w:w="3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2712" w:hRule="exac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t>26.</w:t>
            </w:r>
          </w:p>
        </w:tc>
        <w:tc>
          <w:tcPr>
            <w:tcW w:w="7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jc w:val="both"/>
              <w:rPr/>
            </w:pPr>
            <w:r>
              <w:rPr>
                <w:sz w:val="24"/>
                <w:szCs w:val="24"/>
                <w:lang w:eastAsia="ru-RU" w:bidi="ru-RU"/>
              </w:rPr>
              <w:t xml:space="preserve">Обеспечение значения показателя отношения объема просроченной кредиторской задолженности </w:t>
            </w:r>
            <w:r>
              <w:rPr>
                <w:sz w:val="24"/>
                <w:szCs w:val="24"/>
              </w:rPr>
              <w:t xml:space="preserve">муниципального образования </w:t>
            </w:r>
            <w:r>
              <w:rPr>
                <w:sz w:val="24"/>
                <w:szCs w:val="24"/>
                <w:lang w:eastAsia="ru-RU" w:bidi="ru-RU"/>
              </w:rPr>
              <w:t>Васильевское сельское поселение Белогорского района  Республики Крым и бюджетных и автономных учреждений Республики Крым к объему расходов бюджета</w:t>
            </w:r>
            <w:r>
              <w:rPr>
                <w:sz w:val="24"/>
                <w:szCs w:val="24"/>
              </w:rPr>
              <w:t xml:space="preserve"> муниципального</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bl>
    <w:p>
      <w:pPr>
        <w:pStyle w:val="Normal"/>
        <w:spacing w:lineRule="exact" w:line="1"/>
        <w:rPr>
          <w:color w:val="FF0000"/>
        </w:rPr>
      </w:pPr>
      <w:r>
        <w:rPr>
          <w:color w:val="FF0000"/>
        </w:rPr>
      </w:r>
      <w:r>
        <w:br w:type="page"/>
      </w:r>
    </w:p>
    <w:tbl>
      <w:tblPr>
        <w:tblW w:w="13660" w:type="dxa"/>
        <w:jc w:val="center"/>
        <w:tblInd w:w="0" w:type="dxa"/>
        <w:tblBorders>
          <w:top w:val="single" w:sz="4" w:space="0" w:color="000000"/>
          <w:left w:val="single" w:sz="4" w:space="0" w:color="000000"/>
        </w:tblBorders>
        <w:tblCellMar>
          <w:top w:w="0" w:type="dxa"/>
          <w:left w:w="5" w:type="dxa"/>
          <w:bottom w:w="0" w:type="dxa"/>
          <w:right w:w="10" w:type="dxa"/>
        </w:tblCellMar>
        <w:tblLook w:firstRow="0" w:noVBand="0" w:lastRow="0" w:firstColumn="0" w:lastColumn="0" w:noHBand="0" w:val="0000"/>
      </w:tblPr>
      <w:tblGrid>
        <w:gridCol w:w="609"/>
        <w:gridCol w:w="7513"/>
        <w:gridCol w:w="1842"/>
        <w:gridCol w:w="3695"/>
      </w:tblGrid>
      <w:tr>
        <w:trPr>
          <w:trHeight w:val="293" w:hRule="exact"/>
        </w:trPr>
        <w:tc>
          <w:tcPr>
            <w:tcW w:w="609" w:type="dxa"/>
            <w:tcBorders>
              <w:top w:val="single" w:sz="4" w:space="0" w:color="000000"/>
              <w:left w:val="single" w:sz="4" w:space="0" w:color="000000"/>
            </w:tcBorders>
            <w:shd w:color="auto" w:fill="FFFFFF" w:val="clear"/>
            <w:vAlign w:val="bottom"/>
          </w:tcPr>
          <w:p>
            <w:pPr>
              <w:pStyle w:val="Style25"/>
              <w:pageBreakBefore/>
              <w:shd w:val="clear" w:color="auto" w:fill="auto"/>
              <w:rPr/>
            </w:pPr>
            <w:r>
              <w:rPr>
                <w:sz w:val="24"/>
                <w:szCs w:val="24"/>
                <w:lang w:eastAsia="ru-RU" w:bidi="ru-RU"/>
              </w:rPr>
              <w:t>1</w:t>
            </w:r>
          </w:p>
        </w:tc>
        <w:tc>
          <w:tcPr>
            <w:tcW w:w="7513"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2</w:t>
            </w:r>
          </w:p>
        </w:tc>
        <w:tc>
          <w:tcPr>
            <w:tcW w:w="1842" w:type="dxa"/>
            <w:tcBorders>
              <w:top w:val="single" w:sz="4" w:space="0" w:color="000000"/>
              <w:left w:val="single" w:sz="4" w:space="0" w:color="000000"/>
            </w:tcBorders>
            <w:shd w:color="auto" w:fill="FFFFFF" w:val="clear"/>
            <w:vAlign w:val="bottom"/>
          </w:tcPr>
          <w:p>
            <w:pPr>
              <w:pStyle w:val="Style25"/>
              <w:shd w:val="clear" w:color="auto" w:fill="auto"/>
              <w:rPr/>
            </w:pPr>
            <w:r>
              <w:rPr>
                <w:sz w:val="24"/>
                <w:szCs w:val="24"/>
                <w:lang w:eastAsia="ru-RU" w:bidi="ru-RU"/>
              </w:rPr>
              <w:t>3</w:t>
            </w:r>
          </w:p>
        </w:tc>
        <w:tc>
          <w:tcPr>
            <w:tcW w:w="3695"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5"/>
              <w:shd w:val="clear" w:color="auto" w:fill="auto"/>
              <w:rPr/>
            </w:pPr>
            <w:r>
              <w:rPr>
                <w:sz w:val="24"/>
                <w:szCs w:val="24"/>
                <w:lang w:eastAsia="ru-RU" w:bidi="ru-RU"/>
              </w:rPr>
              <w:t>4</w:t>
            </w:r>
          </w:p>
        </w:tc>
      </w:tr>
      <w:tr>
        <w:trPr>
          <w:trHeight w:val="1470" w:hRule="exact"/>
        </w:trPr>
        <w:tc>
          <w:tcPr>
            <w:tcW w:w="609" w:type="dxa"/>
            <w:tcBorders>
              <w:top w:val="single" w:sz="4" w:space="0" w:color="000000"/>
              <w:left w:val="single" w:sz="4" w:space="0" w:color="000000"/>
            </w:tcBorders>
            <w:shd w:color="auto" w:fill="FFFFFF" w:val="clear"/>
          </w:tcPr>
          <w:p>
            <w:pPr>
              <w:pStyle w:val="Normal"/>
              <w:spacing w:before="0" w:after="200"/>
              <w:rPr>
                <w:color w:val="FF0000"/>
                <w:sz w:val="10"/>
                <w:szCs w:val="10"/>
              </w:rPr>
            </w:pPr>
            <w:r>
              <w:rPr>
                <w:color w:val="FF0000"/>
                <w:sz w:val="10"/>
                <w:szCs w:val="10"/>
              </w:rPr>
            </w:r>
          </w:p>
        </w:tc>
        <w:tc>
          <w:tcPr>
            <w:tcW w:w="7513"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rPr>
              <w:t xml:space="preserve">образования </w:t>
            </w:r>
            <w:r>
              <w:rPr>
                <w:sz w:val="24"/>
                <w:szCs w:val="24"/>
                <w:lang w:eastAsia="ru-RU" w:bidi="ru-RU"/>
              </w:rPr>
              <w:t xml:space="preserve">Васильевское сельское поселение Белогорского района  Республики Крым к объему расходов бюджета </w:t>
            </w:r>
            <w:r>
              <w:rPr>
                <w:sz w:val="24"/>
                <w:szCs w:val="24"/>
              </w:rPr>
              <w:t xml:space="preserve">муниципального образования </w:t>
            </w:r>
            <w:r>
              <w:rPr>
                <w:sz w:val="24"/>
                <w:szCs w:val="24"/>
                <w:lang w:eastAsia="ru-RU" w:bidi="ru-RU"/>
              </w:rPr>
              <w:t>Белогорский район Республики Крым в 2021 году не более чем 0 %.</w:t>
            </w:r>
          </w:p>
        </w:tc>
        <w:tc>
          <w:tcPr>
            <w:tcW w:w="1842" w:type="dxa"/>
            <w:tcBorders>
              <w:top w:val="single" w:sz="4" w:space="0" w:color="000000"/>
              <w:left w:val="single" w:sz="4" w:space="0" w:color="000000"/>
            </w:tcBorders>
            <w:shd w:color="auto" w:fill="FFFFFF" w:val="clear"/>
            <w:vAlign w:val="center"/>
          </w:tcPr>
          <w:p>
            <w:pPr>
              <w:pStyle w:val="Normal"/>
              <w:spacing w:before="0" w:after="200"/>
              <w:jc w:val="center"/>
              <w:rPr>
                <w:color w:val="FF0000"/>
                <w:sz w:val="10"/>
                <w:szCs w:val="10"/>
              </w:rPr>
            </w:pPr>
            <w:r>
              <w:rPr>
                <w:color w:val="FF0000"/>
                <w:sz w:val="10"/>
                <w:szCs w:val="10"/>
              </w:rPr>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r>
          </w:p>
        </w:tc>
      </w:tr>
      <w:tr>
        <w:trPr>
          <w:trHeight w:val="4362" w:hRule="exact"/>
        </w:trPr>
        <w:tc>
          <w:tcPr>
            <w:tcW w:w="609" w:type="dxa"/>
            <w:tcBorders>
              <w:top w:val="single" w:sz="4" w:space="0" w:color="000000"/>
              <w:left w:val="single" w:sz="4" w:space="0" w:color="000000"/>
            </w:tcBorders>
            <w:shd w:color="auto" w:fill="FFFFFF" w:val="clear"/>
            <w:vAlign w:val="center"/>
          </w:tcPr>
          <w:p>
            <w:pPr>
              <w:pStyle w:val="Style25"/>
              <w:shd w:val="clear" w:color="auto" w:fill="auto"/>
              <w:rPr>
                <w:color w:val="FF0000"/>
              </w:rPr>
            </w:pPr>
            <w:r>
              <w:rPr>
                <w:sz w:val="24"/>
                <w:szCs w:val="24"/>
                <w:lang w:eastAsia="ru-RU" w:bidi="ru-RU"/>
              </w:rPr>
              <w:t>27.</w:t>
            </w:r>
          </w:p>
        </w:tc>
        <w:tc>
          <w:tcPr>
            <w:tcW w:w="7513"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муниципального образования Васильевское сельское поселение Белогорского района  Республики Крым в решении  16-й сессии Васильевского сельского совета Белогорского района Республики Крым 2-го созыва от  25 декабря 2020 года № 59  «О бюджете муниципального образования Васильевское сельское поселение Белогорского района  Республики Крым на 2021 год и на плановый период 2022 и 2023 годов»</w:t>
            </w:r>
            <w:r>
              <w:rPr>
                <w:color w:val="FF0000"/>
                <w:sz w:val="24"/>
                <w:szCs w:val="24"/>
                <w:lang w:eastAsia="ru-RU" w:bidi="ru-RU"/>
              </w:rPr>
              <w:t xml:space="preserve"> </w:t>
            </w:r>
            <w:r>
              <w:rPr>
                <w:sz w:val="24"/>
                <w:szCs w:val="24"/>
                <w:lang w:eastAsia="ru-RU" w:bidi="ru-RU"/>
              </w:rPr>
              <w:t xml:space="preserve">сверх сумм бюджетных кредитов, решение о предоставлении которых принято Министерством финансов Республики Крым (за исключением бюджетных кредитов на пополнение остатков средств на счете бюджета муниципального образования Васильевское сельское поселение Белогорского района </w:t>
            </w:r>
            <w:r>
              <w:rPr>
                <w:b w:val="false"/>
                <w:bCs w:val="false"/>
                <w:color w:val="000000"/>
                <w:sz w:val="24"/>
                <w:szCs w:val="24"/>
                <w:lang w:eastAsia="ru-RU" w:bidi="ru-RU"/>
              </w:rPr>
              <w:t>Республики Крым</w:t>
            </w:r>
            <w:r>
              <w:rPr>
                <w:sz w:val="24"/>
                <w:szCs w:val="24"/>
                <w:lang w:eastAsia="ru-RU" w:bidi="ru-RU"/>
              </w:rPr>
              <w:t>).</w:t>
            </w:r>
          </w:p>
        </w:tc>
        <w:tc>
          <w:tcPr>
            <w:tcW w:w="1842"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color w:val="FF0000"/>
              </w:rPr>
            </w:pPr>
            <w:r>
              <w:rPr>
                <w:sz w:val="24"/>
                <w:szCs w:val="24"/>
                <w:lang w:eastAsia="ru-RU" w:bidi="ru-RU"/>
              </w:rPr>
              <w:t>2021 года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2488" w:hRule="exact"/>
        </w:trPr>
        <w:tc>
          <w:tcPr>
            <w:tcW w:w="609"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28.</w:t>
            </w:r>
          </w:p>
        </w:tc>
        <w:tc>
          <w:tcPr>
            <w:tcW w:w="7513"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включения в состав доходов, предусмотренных в решении  16-й сессии Васильевского сельского совета Белогорского района Республики Крым 2-го созыва от  25 декабря 2020 года № 59  «О бюджете муниципального образования Васильевское сельское поселение Белогорского района  Республики Крым на 2021 год и на плановый период 2022 и 2023 годов» дотаций из бюджета Республики Крым в размерах, не превышающих предусмотренные в бюджете Республики Крым объемы.</w:t>
            </w:r>
          </w:p>
        </w:tc>
        <w:tc>
          <w:tcPr>
            <w:tcW w:w="1842"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1762" w:hRule="exact"/>
        </w:trPr>
        <w:tc>
          <w:tcPr>
            <w:tcW w:w="609" w:type="dxa"/>
            <w:tcBorders>
              <w:top w:val="single" w:sz="4" w:space="0" w:color="000000"/>
              <w:left w:val="single" w:sz="4" w:space="0" w:color="000000"/>
            </w:tcBorders>
            <w:shd w:color="auto" w:fill="FFFFFF" w:val="clear"/>
            <w:vAlign w:val="center"/>
          </w:tcPr>
          <w:p>
            <w:pPr>
              <w:pStyle w:val="Style25"/>
              <w:shd w:val="clear" w:color="auto" w:fill="auto"/>
              <w:rPr>
                <w:color w:val="FF0000"/>
              </w:rPr>
            </w:pPr>
            <w:r>
              <w:rPr>
                <w:sz w:val="24"/>
                <w:szCs w:val="24"/>
                <w:lang w:eastAsia="ru-RU" w:bidi="ru-RU"/>
              </w:rPr>
              <w:t>29.</w:t>
            </w:r>
          </w:p>
        </w:tc>
        <w:tc>
          <w:tcPr>
            <w:tcW w:w="7513"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отсутствия просроченной задолженности по долговым обязательствам муниципального образования Васильевское сельское поселение Белогорского района  Республики Крым по данным долговой книги муниципального образования Васильевское сельское поселение Белогорского района  Республики Крым, представляемым в Министерство финансов Республики Крым.</w:t>
            </w:r>
          </w:p>
        </w:tc>
        <w:tc>
          <w:tcPr>
            <w:tcW w:w="1842" w:type="dxa"/>
            <w:tcBorders>
              <w:top w:val="single" w:sz="4" w:space="0" w:color="000000"/>
              <w:left w:val="single" w:sz="4" w:space="0" w:color="000000"/>
            </w:tcBorders>
            <w:shd w:color="auto" w:fill="FFFFFF" w:val="clear"/>
            <w:vAlign w:val="center"/>
          </w:tcPr>
          <w:p>
            <w:pPr>
              <w:pStyle w:val="Style25"/>
              <w:shd w:val="clear" w:color="auto" w:fill="auto"/>
              <w:rPr/>
            </w:pPr>
            <w:r>
              <w:rPr>
                <w:sz w:val="24"/>
                <w:szCs w:val="24"/>
                <w:lang w:eastAsia="ru-RU" w:bidi="ru-RU"/>
              </w:rPr>
              <w:t>по состоянию на 1-е число каждого месяца 2021 года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2663" w:hRule="exact"/>
        </w:trPr>
        <w:tc>
          <w:tcPr>
            <w:tcW w:w="609" w:type="dxa"/>
            <w:tcBorders>
              <w:top w:val="single" w:sz="4" w:space="0" w:color="000000"/>
              <w:left w:val="single" w:sz="4" w:space="0" w:color="000000"/>
            </w:tcBorders>
            <w:shd w:color="auto" w:fill="FFFFFF" w:val="clear"/>
            <w:vAlign w:val="center"/>
          </w:tcPr>
          <w:p>
            <w:pPr>
              <w:pStyle w:val="Style25"/>
              <w:shd w:val="clear" w:color="auto" w:fill="auto"/>
              <w:rPr>
                <w:color w:val="FF0000"/>
              </w:rPr>
            </w:pPr>
            <w:r>
              <w:rPr>
                <w:sz w:val="24"/>
                <w:szCs w:val="24"/>
                <w:lang w:eastAsia="ru-RU" w:bidi="ru-RU"/>
              </w:rPr>
              <w:t>30.</w:t>
            </w:r>
          </w:p>
        </w:tc>
        <w:tc>
          <w:tcPr>
            <w:tcW w:w="7513" w:type="dxa"/>
            <w:tcBorders>
              <w:top w:val="single" w:sz="4" w:space="0" w:color="000000"/>
              <w:left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размещения на официальном сайте муниципального образования Васильевское сельское поселение Белогорского района  Республики Крым в информационно-телекоммуникационной сети «Интернет» решения  16-й сессии Васильевского сельского совета Белогорского района Республики Крым 2-го созыва от  25 декабря 2020 года № 59  «О бюджете муниципального образования Васильевское сельское поселение Белогорского района н Республики Крым на 2021 год и на плановый период 2022 и 2023 годов»</w:t>
            </w:r>
            <w:r>
              <w:rPr>
                <w:color w:val="FF0000"/>
                <w:sz w:val="24"/>
                <w:szCs w:val="24"/>
                <w:lang w:eastAsia="ru-RU" w:bidi="ru-RU"/>
              </w:rPr>
              <w:t xml:space="preserve"> </w:t>
            </w:r>
            <w:r>
              <w:rPr>
                <w:sz w:val="24"/>
                <w:szCs w:val="24"/>
                <w:lang w:eastAsia="ru-RU" w:bidi="ru-RU"/>
              </w:rPr>
              <w:t>(в актуальной редакции).</w:t>
            </w:r>
          </w:p>
        </w:tc>
        <w:tc>
          <w:tcPr>
            <w:tcW w:w="1842" w:type="dxa"/>
            <w:tcBorders>
              <w:top w:val="single" w:sz="4" w:space="0" w:color="000000"/>
              <w:left w:val="single" w:sz="4" w:space="0" w:color="000000"/>
            </w:tcBorders>
            <w:shd w:color="auto" w:fill="FFFFFF" w:val="clear"/>
            <w:vAlign w:val="center"/>
          </w:tcPr>
          <w:p>
            <w:pPr>
              <w:pStyle w:val="Style25"/>
              <w:shd w:val="clear" w:color="auto" w:fill="auto"/>
              <w:rPr>
                <w:color w:val="FF0000"/>
              </w:rPr>
            </w:pPr>
            <w:r>
              <w:rPr>
                <w:sz w:val="24"/>
                <w:szCs w:val="24"/>
                <w:lang w:eastAsia="ru-RU" w:bidi="ru-RU"/>
              </w:rPr>
              <w:t>в течение                        15 календарных дней с даты издания (внесения изменений)</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1852" w:hRule="exact"/>
        </w:trPr>
        <w:tc>
          <w:tcPr>
            <w:tcW w:w="60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color w:val="FF0000"/>
              </w:rPr>
            </w:pPr>
            <w:r>
              <w:rPr>
                <w:sz w:val="24"/>
                <w:szCs w:val="24"/>
                <w:lang w:eastAsia="ru-RU" w:bidi="ru-RU"/>
              </w:rPr>
              <w:t>31.</w:t>
            </w:r>
          </w:p>
        </w:tc>
        <w:tc>
          <w:tcPr>
            <w:tcW w:w="751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jc w:val="both"/>
              <w:rPr/>
            </w:pPr>
            <w:r>
              <w:rPr>
                <w:sz w:val="24"/>
                <w:szCs w:val="24"/>
                <w:lang w:eastAsia="ru-RU" w:bidi="ru-RU"/>
              </w:rPr>
              <w:t>Обеспечение размещения на официальном сайте муниципального образования Васильевское сельское поселение Белогорского района  Республики Крым в информационно-телекоммуникационной сети «Интернет» отчетов об исполнении бюджета муниципального образования Васильевское сельское поселение Белогорского района  Республики Крым.</w:t>
            </w:r>
          </w:p>
        </w:tc>
        <w:tc>
          <w:tcPr>
            <w:tcW w:w="1842"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color w:val="FF0000"/>
              </w:rPr>
            </w:pPr>
            <w:r>
              <w:rPr>
                <w:sz w:val="24"/>
                <w:szCs w:val="24"/>
                <w:lang w:eastAsia="ru-RU" w:bidi="ru-RU"/>
              </w:rPr>
              <w:t>ежемесячно                   до 20 числа месяца, следующего за отчетным периодом</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2262" w:hRule="exact"/>
        </w:trPr>
        <w:tc>
          <w:tcPr>
            <w:tcW w:w="60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t>32.</w:t>
            </w:r>
          </w:p>
        </w:tc>
        <w:tc>
          <w:tcPr>
            <w:tcW w:w="751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14"/>
              <w:shd w:val="clear" w:color="auto" w:fill="auto"/>
              <w:tabs>
                <w:tab w:val="clear" w:pos="708"/>
                <w:tab w:val="left" w:pos="1834" w:leader="none"/>
              </w:tabs>
              <w:spacing w:lineRule="auto" w:line="240" w:before="0" w:after="0"/>
              <w:ind w:hanging="0"/>
              <w:rPr/>
            </w:pPr>
            <w:r>
              <w:rPr>
                <w:sz w:val="24"/>
                <w:szCs w:val="24"/>
                <w:lang w:eastAsia="ru-RU" w:bidi="ru-RU"/>
              </w:rPr>
              <w:t>Обеспечение</w:t>
            </w:r>
            <w:r>
              <w:rPr>
                <w:sz w:val="24"/>
                <w:szCs w:val="24"/>
              </w:rPr>
              <w:t xml:space="preserve"> исполнения бюджета муниципального образования </w:t>
            </w:r>
            <w:r>
              <w:rPr>
                <w:sz w:val="24"/>
                <w:szCs w:val="24"/>
                <w:lang w:eastAsia="ru-RU" w:bidi="ru-RU"/>
              </w:rPr>
              <w:t xml:space="preserve"> Васильевское сельское поселение Белогорского района  Республики Крым</w:t>
            </w:r>
            <w:r>
              <w:rPr>
                <w:sz w:val="24"/>
                <w:szCs w:val="24"/>
              </w:rPr>
              <w:t xml:space="preserve"> в территориальном органе Федерального казначейства в рамках заключенного между территориальным органом Федерального казначейства и главой муниципального образования соглашения об осуществлении отдельных функций по исполнению бюджета муниципального образования при кассовом обслуживании исполнения бюджета территориальным органом Федерального казначейства.</w:t>
            </w:r>
          </w:p>
          <w:p>
            <w:pPr>
              <w:pStyle w:val="Style25"/>
              <w:shd w:val="clear" w:color="auto" w:fill="auto"/>
              <w:spacing w:lineRule="auto" w:line="240"/>
              <w:jc w:val="both"/>
              <w:rPr>
                <w:sz w:val="24"/>
                <w:szCs w:val="24"/>
                <w:lang w:eastAsia="ru-RU" w:bidi="ru-RU"/>
              </w:rPr>
            </w:pPr>
            <w:r>
              <w:rPr>
                <w:sz w:val="24"/>
                <w:szCs w:val="24"/>
                <w:lang w:eastAsia="ru-RU" w:bidi="ru-RU"/>
              </w:rPr>
            </w:r>
          </w:p>
        </w:tc>
        <w:tc>
          <w:tcPr>
            <w:tcW w:w="1842"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r>
        <w:trPr>
          <w:trHeight w:val="1428" w:hRule="exact"/>
        </w:trPr>
        <w:tc>
          <w:tcPr>
            <w:tcW w:w="60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sz w:val="24"/>
                <w:szCs w:val="24"/>
                <w:lang w:eastAsia="ru-RU" w:bidi="ru-RU"/>
              </w:rPr>
            </w:pPr>
            <w:r>
              <w:rPr>
                <w:sz w:val="24"/>
                <w:szCs w:val="24"/>
                <w:lang w:eastAsia="ru-RU" w:bidi="ru-RU"/>
              </w:rPr>
              <w:t>33.</w:t>
            </w:r>
          </w:p>
        </w:tc>
        <w:tc>
          <w:tcPr>
            <w:tcW w:w="751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14"/>
              <w:shd w:val="clear" w:color="auto" w:fill="auto"/>
              <w:tabs>
                <w:tab w:val="clear" w:pos="708"/>
                <w:tab w:val="left" w:pos="1834" w:leader="none"/>
              </w:tabs>
              <w:spacing w:lineRule="auto" w:line="240" w:before="0" w:after="0"/>
              <w:ind w:hanging="0"/>
              <w:rPr/>
            </w:pPr>
            <w:r>
              <w:rPr>
                <w:sz w:val="24"/>
                <w:szCs w:val="24"/>
                <w:lang w:eastAsia="ru-RU" w:bidi="ru-RU"/>
              </w:rPr>
              <w:t>Обеспечение отсутствия расхождений  между подсистемами Единой системы управления бюджетным процессом Республики Крым «</w:t>
            </w:r>
            <w:r>
              <w:rPr>
                <w:sz w:val="24"/>
                <w:szCs w:val="24"/>
                <w:lang w:val="en-US" w:eastAsia="ru-RU" w:bidi="ru-RU"/>
              </w:rPr>
              <w:t>Web</w:t>
            </w:r>
            <w:r>
              <w:rPr>
                <w:sz w:val="24"/>
                <w:szCs w:val="24"/>
                <w:lang w:eastAsia="ru-RU" w:bidi="ru-RU"/>
              </w:rPr>
              <w:t>-Консолидация», «</w:t>
            </w:r>
            <w:r>
              <w:rPr>
                <w:sz w:val="24"/>
                <w:szCs w:val="24"/>
                <w:lang w:val="en-US" w:eastAsia="ru-RU" w:bidi="ru-RU"/>
              </w:rPr>
              <w:t>Web</w:t>
            </w:r>
            <w:r>
              <w:rPr>
                <w:sz w:val="24"/>
                <w:szCs w:val="24"/>
                <w:lang w:eastAsia="ru-RU" w:bidi="ru-RU"/>
              </w:rPr>
              <w:t xml:space="preserve"> -Исполнение», «</w:t>
            </w:r>
            <w:r>
              <w:rPr>
                <w:sz w:val="24"/>
                <w:szCs w:val="24"/>
                <w:lang w:val="en-US" w:eastAsia="ru-RU" w:bidi="ru-RU"/>
              </w:rPr>
              <w:t>Web</w:t>
            </w:r>
            <w:r>
              <w:rPr>
                <w:sz w:val="24"/>
                <w:szCs w:val="24"/>
                <w:lang w:eastAsia="ru-RU" w:bidi="ru-RU"/>
              </w:rPr>
              <w:t xml:space="preserve"> — Планирование», «Реестр источников доходов».</w:t>
            </w:r>
          </w:p>
        </w:tc>
        <w:tc>
          <w:tcPr>
            <w:tcW w:w="1842"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sz w:val="24"/>
                <w:szCs w:val="24"/>
                <w:lang w:eastAsia="ru-RU" w:bidi="ru-RU"/>
              </w:rPr>
              <w:t>в течение</w:t>
            </w:r>
          </w:p>
          <w:p>
            <w:pPr>
              <w:pStyle w:val="Style25"/>
              <w:shd w:val="clear" w:color="auto" w:fill="auto"/>
              <w:rPr/>
            </w:pPr>
            <w:r>
              <w:rPr>
                <w:sz w:val="24"/>
                <w:szCs w:val="24"/>
                <w:lang w:eastAsia="ru-RU" w:bidi="ru-RU"/>
              </w:rPr>
              <w:t>2021 года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bookmarkStart w:id="2" w:name="__DdeLink__2907_2490685782"/>
            <w:r>
              <w:rPr>
                <w:b w:val="false"/>
                <w:bCs w:val="false"/>
                <w:color w:val="000000"/>
                <w:sz w:val="24"/>
                <w:szCs w:val="24"/>
                <w:lang w:eastAsia="ru-RU" w:bidi="ru-RU"/>
              </w:rPr>
              <w:t>Республики Крым</w:t>
            </w:r>
            <w:bookmarkEnd w:id="2"/>
          </w:p>
        </w:tc>
      </w:tr>
      <w:tr>
        <w:trPr>
          <w:trHeight w:val="2663" w:hRule="exact"/>
        </w:trPr>
        <w:tc>
          <w:tcPr>
            <w:tcW w:w="60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t>34.</w:t>
            </w:r>
          </w:p>
        </w:tc>
        <w:tc>
          <w:tcPr>
            <w:tcW w:w="751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hd w:val="clear" w:color="auto" w:fill="auto"/>
              <w:tabs>
                <w:tab w:val="clear" w:pos="708"/>
                <w:tab w:val="left" w:pos="1834" w:leader="none"/>
              </w:tabs>
              <w:spacing w:lineRule="auto" w:line="240" w:before="0" w:after="0"/>
              <w:ind w:hanging="0"/>
              <w:jc w:val="both"/>
              <w:rPr/>
            </w:pPr>
            <w:r>
              <w:rPr>
                <w:rFonts w:eastAsia="Times New Roman" w:cs="Times New Roman" w:ascii="Times New Roman" w:hAnsi="Times New Roman"/>
                <w:sz w:val="24"/>
                <w:szCs w:val="24"/>
              </w:rPr>
              <w:t>Направлять в Министерство отчет об исполнении обязательств Получателя, установленных Соглашением (за исключением обязательства, указанного в подпункте 2.1.2.1 пункта 2.1.2 настоящего Соглашения, подпункте 2.1 пункта 2 перечня, являющимся приложением к Постановлению (далее - Перечень), по форме, утвержденной Министерством и размещенной на официальном сайте Министерств</w:t>
            </w:r>
            <w:r>
              <w:rPr>
                <w:rFonts w:eastAsia="Times New Roman" w:cs="Times New Roman" w:ascii="Times New Roman" w:hAnsi="Times New Roman"/>
                <w:sz w:val="28"/>
                <w:szCs w:val="28"/>
              </w:rPr>
              <w:t xml:space="preserve">а </w:t>
            </w:r>
            <w:r>
              <w:rPr>
                <w:rFonts w:eastAsia="Times New Roman" w:cs="Times New Roman" w:ascii="Times New Roman" w:hAnsi="Times New Roman"/>
                <w:sz w:val="24"/>
                <w:szCs w:val="24"/>
                <w:lang w:eastAsia="en-US" w:bidi="en-US"/>
              </w:rPr>
              <w:t>(</w:t>
            </w:r>
            <w:hyperlink r:id="rId3">
              <w:r>
                <w:rPr>
                  <w:rStyle w:val="ListLabel37"/>
                  <w:rFonts w:eastAsia="Times New Roman" w:cs="Times New Roman" w:ascii="Times New Roman" w:hAnsi="Times New Roman"/>
                  <w:sz w:val="24"/>
                  <w:szCs w:val="24"/>
                  <w:lang w:val="en-US" w:eastAsia="en-US" w:bidi="en-US"/>
                </w:rPr>
                <w:t>https</w:t>
              </w:r>
              <w:r>
                <w:rPr>
                  <w:rStyle w:val="ListLabel37"/>
                  <w:rFonts w:eastAsia="Times New Roman" w:cs="Times New Roman" w:ascii="Times New Roman" w:hAnsi="Times New Roman"/>
                  <w:sz w:val="24"/>
                  <w:szCs w:val="24"/>
                  <w:lang w:eastAsia="en-US" w:bidi="en-US"/>
                </w:rPr>
                <w:t>://</w:t>
              </w:r>
              <w:r>
                <w:rPr>
                  <w:rStyle w:val="ListLabel37"/>
                  <w:rFonts w:eastAsia="Times New Roman" w:cs="Times New Roman" w:ascii="Times New Roman" w:hAnsi="Times New Roman"/>
                  <w:sz w:val="24"/>
                  <w:szCs w:val="24"/>
                  <w:lang w:val="en-US" w:eastAsia="en-US" w:bidi="en-US"/>
                </w:rPr>
                <w:t>minfin</w:t>
              </w:r>
              <w:r>
                <w:rPr>
                  <w:rStyle w:val="ListLabel37"/>
                  <w:rFonts w:eastAsia="Times New Roman" w:cs="Times New Roman" w:ascii="Times New Roman" w:hAnsi="Times New Roman"/>
                  <w:sz w:val="24"/>
                  <w:szCs w:val="24"/>
                  <w:lang w:eastAsia="en-US" w:bidi="en-US"/>
                </w:rPr>
                <w:t>.</w:t>
              </w:r>
              <w:r>
                <w:rPr>
                  <w:rStyle w:val="ListLabel37"/>
                  <w:rFonts w:eastAsia="Times New Roman" w:cs="Times New Roman" w:ascii="Times New Roman" w:hAnsi="Times New Roman"/>
                  <w:sz w:val="24"/>
                  <w:szCs w:val="24"/>
                  <w:lang w:val="en-US" w:eastAsia="en-US" w:bidi="en-US"/>
                </w:rPr>
                <w:t>rk</w:t>
              </w:r>
              <w:r>
                <w:rPr>
                  <w:rStyle w:val="ListLabel37"/>
                  <w:rFonts w:eastAsia="Times New Roman" w:cs="Times New Roman" w:ascii="Times New Roman" w:hAnsi="Times New Roman"/>
                  <w:sz w:val="24"/>
                  <w:szCs w:val="24"/>
                  <w:lang w:eastAsia="en-US" w:bidi="en-US"/>
                </w:rPr>
                <w:t>.</w:t>
              </w:r>
              <w:r>
                <w:rPr>
                  <w:rStyle w:val="ListLabel37"/>
                  <w:rFonts w:eastAsia="Times New Roman" w:cs="Times New Roman" w:ascii="Times New Roman" w:hAnsi="Times New Roman"/>
                  <w:sz w:val="24"/>
                  <w:szCs w:val="24"/>
                  <w:lang w:val="en-US" w:eastAsia="en-US" w:bidi="en-US"/>
                </w:rPr>
                <w:t>gov</w:t>
              </w:r>
              <w:r>
                <w:rPr>
                  <w:rStyle w:val="ListLabel37"/>
                  <w:rFonts w:eastAsia="Times New Roman" w:cs="Times New Roman" w:ascii="Times New Roman" w:hAnsi="Times New Roman"/>
                  <w:sz w:val="24"/>
                  <w:szCs w:val="24"/>
                  <w:lang w:eastAsia="en-US" w:bidi="en-US"/>
                </w:rPr>
                <w:t>.</w:t>
              </w:r>
              <w:r>
                <w:rPr>
                  <w:rStyle w:val="ListLabel37"/>
                  <w:rFonts w:eastAsia="Times New Roman" w:cs="Times New Roman" w:ascii="Times New Roman" w:hAnsi="Times New Roman"/>
                  <w:sz w:val="24"/>
                  <w:szCs w:val="24"/>
                  <w:lang w:val="en-US" w:eastAsia="en-US" w:bidi="en-US"/>
                </w:rPr>
                <w:t>ru</w:t>
              </w:r>
            </w:hyperlink>
            <w:r>
              <w:rPr>
                <w:rFonts w:eastAsia="Times New Roman" w:cs="Times New Roman" w:ascii="Times New Roman" w:hAnsi="Times New Roman"/>
                <w:sz w:val="24"/>
                <w:szCs w:val="24"/>
                <w:lang w:eastAsia="en-US" w:bidi="en-US"/>
              </w:rPr>
              <w:t xml:space="preserve">) </w:t>
            </w:r>
            <w:r>
              <w:rPr>
                <w:rFonts w:eastAsia="Times New Roman" w:cs="Times New Roman" w:ascii="Times New Roman" w:hAnsi="Times New Roman"/>
                <w:sz w:val="24"/>
                <w:szCs w:val="24"/>
              </w:rPr>
              <w:t>в информационно - телекоммуникационной сети «Интернет»;</w:t>
            </w:r>
          </w:p>
        </w:tc>
        <w:tc>
          <w:tcPr>
            <w:tcW w:w="1842"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hd w:val="clear" w:color="auto" w:fill="auto"/>
              <w:tabs>
                <w:tab w:val="clear" w:pos="708"/>
                <w:tab w:val="left" w:pos="1834" w:leader="none"/>
              </w:tabs>
              <w:spacing w:lineRule="auto" w:line="240" w:before="0" w:after="0"/>
              <w:ind w:hanging="0"/>
              <w:jc w:val="both"/>
              <w:rPr/>
            </w:pPr>
            <w:r>
              <w:rPr>
                <w:rFonts w:eastAsia="Times New Roman" w:cs="Times New Roman" w:ascii="Times New Roman" w:hAnsi="Times New Roman"/>
                <w:sz w:val="24"/>
                <w:szCs w:val="24"/>
              </w:rPr>
              <w:t>ежеквартально до 20 - го числа месяца, следующего за отчетным кварталом</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spacing w:lineRule="auto" w:line="240"/>
              <w:jc w:val="center"/>
              <w:rPr/>
            </w:pPr>
            <w:r>
              <w:rPr>
                <w:sz w:val="24"/>
                <w:szCs w:val="24"/>
                <w:lang w:eastAsia="ru-RU" w:bidi="ru-RU"/>
              </w:rPr>
              <w:t>Администрация  Васильевского сельского поселения</w:t>
            </w:r>
          </w:p>
          <w:p>
            <w:pPr>
              <w:pStyle w:val="Style25"/>
              <w:shd w:val="clear" w:color="auto" w:fill="auto"/>
              <w:spacing w:lineRule="auto" w:line="240"/>
              <w:jc w:val="center"/>
              <w:rPr/>
            </w:pPr>
            <w:r>
              <w:rPr>
                <w:sz w:val="24"/>
                <w:szCs w:val="24"/>
                <w:lang w:eastAsia="ru-RU" w:bidi="ru-RU"/>
              </w:rPr>
              <w:t>Белогорского района</w:t>
            </w:r>
          </w:p>
          <w:p>
            <w:pPr>
              <w:pStyle w:val="Style25"/>
              <w:widowControl w:val="false"/>
              <w:shd w:val="clear" w:color="auto" w:fill="auto"/>
              <w:tabs>
                <w:tab w:val="clear" w:pos="708"/>
                <w:tab w:val="left" w:pos="1834" w:leader="none"/>
              </w:tabs>
              <w:spacing w:lineRule="auto" w:line="240" w:before="0" w:after="0"/>
              <w:ind w:hanging="0"/>
              <w:jc w:val="center"/>
              <w:rPr>
                <w:b w:val="false"/>
                <w:b w:val="false"/>
                <w:bCs w:val="false"/>
                <w:color w:val="000000"/>
              </w:rPr>
            </w:pPr>
            <w:r>
              <w:rPr>
                <w:rFonts w:eastAsia="Times New Roman" w:cs="Times New Roman"/>
                <w:b w:val="false"/>
                <w:bCs w:val="false"/>
                <w:color w:val="000000"/>
                <w:sz w:val="24"/>
                <w:szCs w:val="24"/>
                <w:lang w:eastAsia="ru-RU" w:bidi="ru-RU"/>
              </w:rPr>
              <w:t>Республики Крым</w:t>
            </w:r>
          </w:p>
        </w:tc>
      </w:tr>
      <w:tr>
        <w:trPr>
          <w:trHeight w:val="2950" w:hRule="exact"/>
        </w:trPr>
        <w:tc>
          <w:tcPr>
            <w:tcW w:w="60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5"/>
              <w:shd w:val="clear" w:color="auto" w:fill="auto"/>
              <w:rPr/>
            </w:pPr>
            <w:r>
              <w:rPr/>
              <w:t>35.</w:t>
            </w:r>
          </w:p>
        </w:tc>
        <w:tc>
          <w:tcPr>
            <w:tcW w:w="7513"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tabs>
                <w:tab w:val="clear" w:pos="708"/>
                <w:tab w:val="left" w:pos="6754" w:leader="none"/>
                <w:tab w:val="left" w:pos="9398" w:leader="none"/>
              </w:tabs>
              <w:spacing w:before="0" w:after="200"/>
              <w:ind w:hanging="0"/>
              <w:jc w:val="both"/>
              <w:rPr/>
            </w:pPr>
            <w:r>
              <w:rPr>
                <w:rFonts w:eastAsia="Times New Roman" w:cs="Times New Roman" w:ascii="Times New Roman" w:hAnsi="Times New Roman"/>
                <w:sz w:val="24"/>
                <w:szCs w:val="24"/>
              </w:rPr>
              <w:t>Направлять в Министерство годовой отчет об исполнении обязательства Получателя, предусмотренного подпунктом 2.1.2.1 пункта 2.1.2 настоящего Соглашения, подпунктом 2.1 пункта 2 Перечня по форме, утвержденной Министерством и размещенной на официальном сайте Министерства</w:t>
            </w:r>
            <w:r>
              <w:rPr>
                <w:rFonts w:eastAsia="Times New Roman" w:cs="Times New Roman" w:ascii="Times New Roman" w:hAnsi="Times New Roman"/>
                <w:sz w:val="24"/>
                <w:szCs w:val="24"/>
                <w:lang w:eastAsia="en-US" w:bidi="en-US"/>
              </w:rPr>
              <w:t>(</w:t>
            </w:r>
            <w:hyperlink r:id="rId4">
              <w:r>
                <w:rPr>
                  <w:rStyle w:val="Style13"/>
                  <w:rFonts w:eastAsia="Times New Roman" w:cs="Times New Roman" w:ascii="Times New Roman" w:hAnsi="Times New Roman"/>
                  <w:sz w:val="24"/>
                  <w:szCs w:val="24"/>
                  <w:lang w:val="en-US" w:eastAsia="en-US" w:bidi="en-US"/>
                </w:rPr>
                <w:t>https</w:t>
              </w:r>
              <w:r>
                <w:rPr>
                  <w:rStyle w:val="Style13"/>
                  <w:rFonts w:eastAsia="Times New Roman" w:cs="Times New Roman" w:ascii="Times New Roman" w:hAnsi="Times New Roman"/>
                  <w:sz w:val="24"/>
                  <w:szCs w:val="24"/>
                  <w:lang w:eastAsia="en-US" w:bidi="en-US"/>
                </w:rPr>
                <w:t>://</w:t>
              </w:r>
              <w:r>
                <w:rPr>
                  <w:rStyle w:val="Style13"/>
                  <w:rFonts w:eastAsia="Times New Roman" w:cs="Times New Roman" w:ascii="Times New Roman" w:hAnsi="Times New Roman"/>
                  <w:sz w:val="24"/>
                  <w:szCs w:val="24"/>
                  <w:lang w:val="en-US" w:eastAsia="en-US" w:bidi="en-US"/>
                </w:rPr>
                <w:t>minfin</w:t>
              </w:r>
              <w:r>
                <w:rPr>
                  <w:rStyle w:val="Style13"/>
                  <w:rFonts w:eastAsia="Times New Roman" w:cs="Times New Roman" w:ascii="Times New Roman" w:hAnsi="Times New Roman"/>
                  <w:sz w:val="24"/>
                  <w:szCs w:val="24"/>
                  <w:lang w:eastAsia="en-US" w:bidi="en-US"/>
                </w:rPr>
                <w:t>.</w:t>
              </w:r>
              <w:r>
                <w:rPr>
                  <w:rStyle w:val="Style13"/>
                  <w:rFonts w:eastAsia="Times New Roman" w:cs="Times New Roman" w:ascii="Times New Roman" w:hAnsi="Times New Roman"/>
                  <w:sz w:val="24"/>
                  <w:szCs w:val="24"/>
                  <w:lang w:val="en-US" w:eastAsia="en-US" w:bidi="en-US"/>
                </w:rPr>
                <w:t>rk</w:t>
              </w:r>
              <w:r>
                <w:rPr>
                  <w:rStyle w:val="Style13"/>
                  <w:rFonts w:eastAsia="Times New Roman" w:cs="Times New Roman" w:ascii="Times New Roman" w:hAnsi="Times New Roman"/>
                  <w:sz w:val="24"/>
                  <w:szCs w:val="24"/>
                  <w:lang w:eastAsia="en-US" w:bidi="en-US"/>
                </w:rPr>
                <w:t>.</w:t>
              </w:r>
              <w:r>
                <w:rPr>
                  <w:rStyle w:val="Style13"/>
                  <w:rFonts w:eastAsia="Times New Roman" w:cs="Times New Roman" w:ascii="Times New Roman" w:hAnsi="Times New Roman"/>
                  <w:sz w:val="24"/>
                  <w:szCs w:val="24"/>
                  <w:lang w:val="en-US" w:eastAsia="en-US" w:bidi="en-US"/>
                </w:rPr>
                <w:t>gov</w:t>
              </w:r>
              <w:r>
                <w:rPr>
                  <w:rStyle w:val="Style13"/>
                  <w:rFonts w:eastAsia="Times New Roman" w:cs="Times New Roman" w:ascii="Times New Roman" w:hAnsi="Times New Roman"/>
                  <w:sz w:val="24"/>
                  <w:szCs w:val="24"/>
                  <w:lang w:eastAsia="en-US" w:bidi="en-US"/>
                </w:rPr>
                <w:t>.</w:t>
              </w:r>
              <w:r>
                <w:rPr>
                  <w:rStyle w:val="Style13"/>
                  <w:rFonts w:eastAsia="Times New Roman" w:cs="Times New Roman" w:ascii="Times New Roman" w:hAnsi="Times New Roman"/>
                  <w:sz w:val="24"/>
                  <w:szCs w:val="24"/>
                  <w:lang w:val="en-US" w:eastAsia="en-US" w:bidi="en-US"/>
                </w:rPr>
                <w:t>ru</w:t>
              </w:r>
            </w:hyperlink>
            <w:r>
              <w:rPr>
                <w:rFonts w:eastAsia="Times New Roman" w:cs="Times New Roman" w:ascii="Times New Roman" w:hAnsi="Times New Roman"/>
                <w:sz w:val="24"/>
                <w:szCs w:val="24"/>
                <w:lang w:eastAsia="en-US" w:bidi="en-US"/>
              </w:rPr>
              <w:t>) в информа</w:t>
            </w:r>
            <w:r>
              <w:rPr>
                <w:rFonts w:eastAsia="Times New Roman" w:cs="Times New Roman" w:ascii="Times New Roman" w:hAnsi="Times New Roman"/>
                <w:sz w:val="24"/>
                <w:szCs w:val="24"/>
              </w:rPr>
              <w:t>ционно- телекоммуникационной сети «Интернет».</w:t>
            </w:r>
          </w:p>
        </w:tc>
        <w:tc>
          <w:tcPr>
            <w:tcW w:w="1842"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hd w:val="clear" w:color="auto" w:fill="auto"/>
              <w:tabs>
                <w:tab w:val="clear" w:pos="708"/>
                <w:tab w:val="left" w:pos="6754" w:leader="none"/>
                <w:tab w:val="left" w:pos="9398" w:leader="none"/>
              </w:tabs>
              <w:spacing w:before="0" w:after="200"/>
              <w:ind w:hanging="0"/>
              <w:jc w:val="both"/>
              <w:rPr/>
            </w:pPr>
            <w:r>
              <w:rPr>
                <w:rFonts w:eastAsia="Times New Roman" w:cs="Times New Roman" w:ascii="Times New Roman" w:hAnsi="Times New Roman"/>
                <w:sz w:val="24"/>
                <w:szCs w:val="24"/>
              </w:rPr>
              <w:t>до 25 февраля 2021 года</w:t>
            </w:r>
          </w:p>
        </w:tc>
        <w:tc>
          <w:tcPr>
            <w:tcW w:w="3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5"/>
              <w:shd w:val="clear" w:color="auto" w:fill="auto"/>
              <w:rPr/>
            </w:pPr>
            <w:r>
              <w:rPr>
                <w:sz w:val="24"/>
                <w:szCs w:val="24"/>
                <w:lang w:eastAsia="ru-RU" w:bidi="ru-RU"/>
              </w:rPr>
              <w:t>Администрация  Васильевского сельского поселения</w:t>
            </w:r>
          </w:p>
          <w:p>
            <w:pPr>
              <w:pStyle w:val="Style25"/>
              <w:shd w:val="clear" w:color="auto" w:fill="auto"/>
              <w:rPr/>
            </w:pPr>
            <w:r>
              <w:rPr>
                <w:sz w:val="24"/>
                <w:szCs w:val="24"/>
                <w:lang w:eastAsia="ru-RU" w:bidi="ru-RU"/>
              </w:rPr>
              <w:t>Белогорского района</w:t>
            </w:r>
          </w:p>
          <w:p>
            <w:pPr>
              <w:pStyle w:val="Style25"/>
              <w:shd w:val="clear" w:color="auto" w:fill="auto"/>
              <w:rPr>
                <w:b w:val="false"/>
                <w:b w:val="false"/>
                <w:bCs w:val="false"/>
                <w:color w:val="000000"/>
              </w:rPr>
            </w:pPr>
            <w:r>
              <w:rPr>
                <w:b w:val="false"/>
                <w:bCs w:val="false"/>
                <w:color w:val="000000"/>
                <w:sz w:val="24"/>
                <w:szCs w:val="24"/>
                <w:lang w:eastAsia="ru-RU" w:bidi="ru-RU"/>
              </w:rPr>
              <w:t>Республики Крым</w:t>
            </w:r>
          </w:p>
        </w:tc>
      </w:tr>
    </w:tbl>
    <w:p>
      <w:pPr>
        <w:pStyle w:val="211"/>
        <w:shd w:val="clear" w:color="auto" w:fill="auto"/>
        <w:spacing w:lineRule="auto" w:line="240" w:before="0" w:after="0"/>
        <w:ind w:hanging="0"/>
        <w:rPr/>
      </w:pPr>
      <w:r>
        <w:rPr/>
      </w:r>
    </w:p>
    <w:sectPr>
      <w:type w:val="nextPage"/>
      <w:pgSz w:orient="landscape" w:w="16838" w:h="11906"/>
      <w:pgMar w:left="1134" w:right="1245" w:header="0" w:top="993"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480" w:hanging="480"/>
      </w:pPr>
    </w:lvl>
    <w:lvl w:ilvl="1">
      <w:start w:val="1"/>
      <w:numFmt w:val="decimal"/>
      <w:lvlText w:val="%1.%2."/>
      <w:lvlJc w:val="left"/>
      <w:pPr>
        <w:ind w:left="1215" w:hanging="720"/>
      </w:pPr>
    </w:lvl>
    <w:lvl w:ilvl="2">
      <w:start w:val="1"/>
      <w:numFmt w:val="decimal"/>
      <w:lvlText w:val="%1.%2.%3."/>
      <w:lvlJc w:val="left"/>
      <w:pPr>
        <w:ind w:left="1710" w:hanging="720"/>
      </w:pPr>
    </w:lvl>
    <w:lvl w:ilvl="3">
      <w:start w:val="1"/>
      <w:numFmt w:val="decimal"/>
      <w:lvlText w:val="%1.%2.%3.%4."/>
      <w:lvlJc w:val="left"/>
      <w:pPr>
        <w:ind w:left="2565" w:hanging="1080"/>
      </w:pPr>
    </w:lvl>
    <w:lvl w:ilvl="4">
      <w:start w:val="1"/>
      <w:numFmt w:val="decimal"/>
      <w:lvlText w:val="%1.%2.%3.%4.%5."/>
      <w:lvlJc w:val="left"/>
      <w:pPr>
        <w:ind w:left="3060" w:hanging="1080"/>
      </w:pPr>
    </w:lvl>
    <w:lvl w:ilvl="5">
      <w:start w:val="1"/>
      <w:numFmt w:val="decimal"/>
      <w:lvlText w:val="%1.%2.%3.%4.%5.%6."/>
      <w:lvlJc w:val="left"/>
      <w:pPr>
        <w:ind w:left="3915" w:hanging="1440"/>
      </w:pPr>
    </w:lvl>
    <w:lvl w:ilvl="6">
      <w:start w:val="1"/>
      <w:numFmt w:val="decimal"/>
      <w:lvlText w:val="%1.%2.%3.%4.%5.%6.%7."/>
      <w:lvlJc w:val="left"/>
      <w:pPr>
        <w:ind w:left="4770" w:hanging="1800"/>
      </w:pPr>
    </w:lvl>
    <w:lvl w:ilvl="7">
      <w:start w:val="1"/>
      <w:numFmt w:val="decimal"/>
      <w:lvlText w:val="%1.%2.%3.%4.%5.%6.%7.%8."/>
      <w:lvlJc w:val="left"/>
      <w:pPr>
        <w:ind w:left="5265" w:hanging="1800"/>
      </w:pPr>
    </w:lvl>
    <w:lvl w:ilvl="8">
      <w:start w:val="1"/>
      <w:numFmt w:val="decimal"/>
      <w:lvlText w:val="%1.%2.%3.%4.%5.%6.%7.%8.%9."/>
      <w:lvlJc w:val="left"/>
      <w:pPr>
        <w:ind w:left="61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736594"/>
    <w:pPr>
      <w:widowControl w:val="false"/>
      <w:spacing w:lineRule="auto" w:line="240" w:before="108" w:after="108"/>
      <w:jc w:val="center"/>
      <w:outlineLvl w:val="0"/>
    </w:pPr>
    <w:rPr>
      <w:rFonts w:ascii="Arial" w:hAnsi="Arial" w:eastAsia="" w:cs="Arial" w:eastAsiaTheme="minorEastAsia"/>
      <w:b/>
      <w:bCs/>
      <w:color w:val="000080"/>
      <w:sz w:val="24"/>
      <w:szCs w:val="24"/>
      <w:lang w:eastAsia="ru-RU"/>
    </w:rPr>
  </w:style>
  <w:style w:type="paragraph" w:styleId="2">
    <w:name w:val="Heading 2"/>
    <w:basedOn w:val="Normal"/>
    <w:next w:val="Normal"/>
    <w:link w:val="20"/>
    <w:uiPriority w:val="9"/>
    <w:unhideWhenUsed/>
    <w:qFormat/>
    <w:rsid w:val="00736594"/>
    <w:pPr>
      <w:keepNext w:val="true"/>
      <w:keepLines/>
      <w:spacing w:lineRule="auto" w:line="240" w:before="200" w:after="0"/>
      <w:outlineLvl w:val="1"/>
    </w:pPr>
    <w:rPr>
      <w:rFonts w:ascii="Cambria" w:hAnsi="Cambria" w:eastAsia="" w:cs="" w:asciiTheme="majorHAnsi" w:cstheme="majorBidi" w:eastAsiaTheme="majorEastAsia" w:hAnsiTheme="majorHAnsi"/>
      <w:b/>
      <w:bCs/>
      <w:color w:val="4F81BD" w:themeColor="accent1"/>
      <w:sz w:val="26"/>
      <w:szCs w:val="26"/>
      <w:lang w:val="uk-UA" w:eastAsia="ru-RU"/>
    </w:rPr>
  </w:style>
  <w:style w:type="paragraph" w:styleId="4">
    <w:name w:val="Heading 4"/>
    <w:basedOn w:val="Normal"/>
    <w:next w:val="Normal"/>
    <w:link w:val="40"/>
    <w:uiPriority w:val="9"/>
    <w:semiHidden/>
    <w:unhideWhenUsed/>
    <w:qFormat/>
    <w:rsid w:val="00736594"/>
    <w:pPr>
      <w:keepNext w:val="true"/>
      <w:keepLines/>
      <w:spacing w:lineRule="auto" w:line="240" w:before="200" w:after="0"/>
      <w:outlineLvl w:val="3"/>
    </w:pPr>
    <w:rPr>
      <w:rFonts w:ascii="Cambria" w:hAnsi="Cambria" w:eastAsia="" w:cs="" w:asciiTheme="majorHAnsi" w:cstheme="majorBidi" w:eastAsiaTheme="majorEastAsia" w:hAnsiTheme="majorHAnsi"/>
      <w:b/>
      <w:bCs/>
      <w:i/>
      <w:iCs/>
      <w:color w:val="4F81BD" w:themeColor="accent1"/>
      <w:sz w:val="24"/>
      <w:szCs w:val="24"/>
      <w:lang w:val="uk-UA" w:eastAsia="ru-RU"/>
    </w:rPr>
  </w:style>
  <w:style w:type="character" w:styleId="DefaultParagraphFont" w:default="1">
    <w:name w:val="Default Paragraph Font"/>
    <w:uiPriority w:val="1"/>
    <w:semiHidden/>
    <w:unhideWhenUsed/>
    <w:qFormat/>
    <w:rPr/>
  </w:style>
  <w:style w:type="character" w:styleId="Style11" w:customStyle="1">
    <w:name w:val="Название Знак"/>
    <w:basedOn w:val="DefaultParagraphFont"/>
    <w:link w:val="a4"/>
    <w:uiPriority w:val="10"/>
    <w:qFormat/>
    <w:rsid w:val="0024650e"/>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2">
    <w:name w:val="Выделение"/>
    <w:basedOn w:val="DefaultParagraphFont"/>
    <w:qFormat/>
    <w:rsid w:val="00660e34"/>
    <w:rPr>
      <w:i/>
      <w:iCs/>
    </w:rPr>
  </w:style>
  <w:style w:type="character" w:styleId="Appleconvertedspace" w:customStyle="1">
    <w:name w:val="apple-converted-space"/>
    <w:basedOn w:val="DefaultParagraphFont"/>
    <w:qFormat/>
    <w:rsid w:val="00e436e1"/>
    <w:rPr/>
  </w:style>
  <w:style w:type="character" w:styleId="Style13">
    <w:name w:val="Интернет-ссылка"/>
    <w:basedOn w:val="DefaultParagraphFont"/>
    <w:uiPriority w:val="99"/>
    <w:unhideWhenUsed/>
    <w:rsid w:val="00e436e1"/>
    <w:rPr>
      <w:color w:val="0000FF"/>
      <w:u w:val="single"/>
    </w:rPr>
  </w:style>
  <w:style w:type="character" w:styleId="21" w:customStyle="1">
    <w:name w:val="Основной текст (2)_"/>
    <w:basedOn w:val="DefaultParagraphFont"/>
    <w:link w:val="22"/>
    <w:qFormat/>
    <w:rsid w:val="0060330e"/>
    <w:rPr>
      <w:rFonts w:ascii="Times New Roman" w:hAnsi="Times New Roman" w:eastAsia="Times New Roman" w:cs="Times New Roman"/>
      <w:shd w:fill="FFFFFF" w:val="clear"/>
    </w:rPr>
  </w:style>
  <w:style w:type="character" w:styleId="11" w:customStyle="1">
    <w:name w:val="Заголовок №1_"/>
    <w:basedOn w:val="DefaultParagraphFont"/>
    <w:link w:val="12"/>
    <w:qFormat/>
    <w:rsid w:val="0060330e"/>
    <w:rPr>
      <w:rFonts w:ascii="Times New Roman" w:hAnsi="Times New Roman" w:eastAsia="Times New Roman" w:cs="Times New Roman"/>
      <w:shd w:fill="FFFFFF" w:val="clear"/>
    </w:rPr>
  </w:style>
  <w:style w:type="character" w:styleId="12" w:customStyle="1">
    <w:name w:val="Заголовок 1 Знак"/>
    <w:basedOn w:val="DefaultParagraphFont"/>
    <w:link w:val="1"/>
    <w:uiPriority w:val="99"/>
    <w:qFormat/>
    <w:rsid w:val="00736594"/>
    <w:rPr>
      <w:rFonts w:ascii="Arial" w:hAnsi="Arial" w:eastAsia="" w:cs="Arial" w:eastAsiaTheme="minorEastAsia"/>
      <w:b/>
      <w:bCs/>
      <w:color w:val="000080"/>
      <w:sz w:val="24"/>
      <w:szCs w:val="24"/>
      <w:lang w:eastAsia="ru-RU"/>
    </w:rPr>
  </w:style>
  <w:style w:type="character" w:styleId="22" w:customStyle="1">
    <w:name w:val="Заголовок 2 Знак"/>
    <w:basedOn w:val="DefaultParagraphFont"/>
    <w:link w:val="2"/>
    <w:uiPriority w:val="9"/>
    <w:qFormat/>
    <w:rsid w:val="00736594"/>
    <w:rPr>
      <w:rFonts w:ascii="Cambria" w:hAnsi="Cambria" w:eastAsia="" w:cs="" w:asciiTheme="majorHAnsi" w:cstheme="majorBidi" w:eastAsiaTheme="majorEastAsia" w:hAnsiTheme="majorHAnsi"/>
      <w:b/>
      <w:bCs/>
      <w:color w:val="4F81BD" w:themeColor="accent1"/>
      <w:sz w:val="26"/>
      <w:szCs w:val="26"/>
      <w:lang w:val="uk-UA" w:eastAsia="ru-RU"/>
    </w:rPr>
  </w:style>
  <w:style w:type="character" w:styleId="41" w:customStyle="1">
    <w:name w:val="Заголовок 4 Знак"/>
    <w:basedOn w:val="DefaultParagraphFont"/>
    <w:link w:val="4"/>
    <w:uiPriority w:val="9"/>
    <w:semiHidden/>
    <w:qFormat/>
    <w:rsid w:val="00736594"/>
    <w:rPr>
      <w:rFonts w:ascii="Cambria" w:hAnsi="Cambria" w:eastAsia="" w:cs="" w:asciiTheme="majorHAnsi" w:cstheme="majorBidi" w:eastAsiaTheme="majorEastAsia" w:hAnsiTheme="majorHAnsi"/>
      <w:b/>
      <w:bCs/>
      <w:i/>
      <w:iCs/>
      <w:color w:val="4F81BD" w:themeColor="accent1"/>
      <w:sz w:val="24"/>
      <w:szCs w:val="24"/>
      <w:lang w:val="uk-UA" w:eastAsia="ru-RU"/>
    </w:rPr>
  </w:style>
  <w:style w:type="character" w:styleId="Style14" w:customStyle="1">
    <w:name w:val="Основной текст с отступом Знак"/>
    <w:basedOn w:val="DefaultParagraphFont"/>
    <w:link w:val="a8"/>
    <w:qFormat/>
    <w:rsid w:val="005461b4"/>
    <w:rPr>
      <w:rFonts w:ascii="Times New Roman" w:hAnsi="Times New Roman" w:eastAsia="Times New Roman" w:cs="Times New Roman"/>
      <w:sz w:val="24"/>
      <w:szCs w:val="24"/>
      <w:lang w:eastAsia="ar-SA"/>
    </w:rPr>
  </w:style>
  <w:style w:type="character" w:styleId="Style15" w:customStyle="1">
    <w:name w:val="Текст выноски Знак"/>
    <w:basedOn w:val="DefaultParagraphFont"/>
    <w:link w:val="aa"/>
    <w:uiPriority w:val="99"/>
    <w:semiHidden/>
    <w:qFormat/>
    <w:rsid w:val="00cc7304"/>
    <w:rPr>
      <w:rFonts w:ascii="Tahoma" w:hAnsi="Tahoma" w:cs="Tahoma"/>
      <w:sz w:val="16"/>
      <w:szCs w:val="16"/>
    </w:rPr>
  </w:style>
  <w:style w:type="character" w:styleId="Style16" w:customStyle="1">
    <w:name w:val="Основной текст_"/>
    <w:link w:val="13"/>
    <w:qFormat/>
    <w:locked/>
    <w:rsid w:val="00647e58"/>
    <w:rPr>
      <w:rFonts w:ascii="Times New Roman" w:hAnsi="Times New Roman"/>
      <w:sz w:val="26"/>
      <w:shd w:fill="FFFFFF" w:val="clear"/>
    </w:rPr>
  </w:style>
  <w:style w:type="character" w:styleId="CharStyle13" w:customStyle="1">
    <w:name w:val="Char Style 13"/>
    <w:link w:val="Style12"/>
    <w:uiPriority w:val="99"/>
    <w:qFormat/>
    <w:locked/>
    <w:rsid w:val="00c14fed"/>
    <w:rPr>
      <w:sz w:val="26"/>
      <w:szCs w:val="26"/>
      <w:shd w:fill="FFFFFF" w:val="clear"/>
    </w:rPr>
  </w:style>
  <w:style w:type="character" w:styleId="3" w:customStyle="1">
    <w:name w:val="Заголовок №3_"/>
    <w:basedOn w:val="DefaultParagraphFont"/>
    <w:link w:val="30"/>
    <w:qFormat/>
    <w:rsid w:val="00830f3b"/>
    <w:rPr>
      <w:rFonts w:ascii="Times New Roman" w:hAnsi="Times New Roman" w:eastAsia="Times New Roman" w:cs="Times New Roman"/>
      <w:sz w:val="28"/>
      <w:szCs w:val="28"/>
      <w:shd w:fill="FFFFFF" w:val="clear"/>
    </w:rPr>
  </w:style>
  <w:style w:type="character" w:styleId="Style17" w:customStyle="1">
    <w:name w:val="Другое_"/>
    <w:basedOn w:val="DefaultParagraphFont"/>
    <w:link w:val="af"/>
    <w:qFormat/>
    <w:rsid w:val="00830f3b"/>
    <w:rPr>
      <w:rFonts w:ascii="Times New Roman" w:hAnsi="Times New Roman" w:eastAsia="Times New Roman" w:cs="Times New Roman"/>
      <w:shd w:fill="FFFFFF" w:val="clear"/>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2">
    <w:name w:val="ListLabel 22"/>
    <w:qFormat/>
    <w:rPr>
      <w:w w:val="99"/>
    </w:rPr>
  </w:style>
  <w:style w:type="character" w:styleId="ListLabel23">
    <w:name w:val="ListLabel 23"/>
    <w:qFormat/>
    <w:rPr>
      <w:w w:val="99"/>
    </w:rPr>
  </w:style>
  <w:style w:type="character" w:styleId="ListLabel24">
    <w:name w:val="ListLabel 24"/>
    <w:qFormat/>
    <w:rPr>
      <w:w w:val="99"/>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8">
    <w:name w:val="ListLabel 28"/>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4">
    <w:name w:val="ListLabel 34"/>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5">
    <w:name w:val="ListLabel 35"/>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6">
    <w:name w:val="ListLabel 36"/>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7">
    <w:name w:val="ListLabel 37"/>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8">
    <w:name w:val="ListLabel 38"/>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9">
    <w:name w:val="ListLabel 39"/>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0">
    <w:name w:val="ListLabel 40"/>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1">
    <w:name w:val="ListLabel 41"/>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2">
    <w:name w:val="ListLabel 42"/>
    <w:qFormat/>
    <w:rPr>
      <w:rFonts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3">
    <w:name w:val="ListLabel 4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4">
    <w:name w:val="ListLabel 44"/>
    <w:qFormat/>
    <w:rPr>
      <w:color w:val="000000"/>
    </w:rPr>
  </w:style>
  <w:style w:type="character" w:styleId="ListLabel45">
    <w:name w:val="ListLabel 4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6">
    <w:name w:val="ListLabel 4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7">
    <w:name w:val="ListLabel 47"/>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48">
    <w:name w:val="ListLabel 4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9">
    <w:name w:val="ListLabel 4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50">
    <w:name w:val="ListLabel 50"/>
    <w:qFormat/>
    <w:rPr>
      <w:rFonts w:ascii="Times New Roman" w:hAnsi="Times New Roman" w:eastAsia="Times New Roman" w:cs="Times New Roman"/>
      <w:sz w:val="24"/>
      <w:szCs w:val="24"/>
      <w:lang w:val="en-US" w:eastAsia="en-US" w:bidi="en-US"/>
    </w:rPr>
  </w:style>
  <w:style w:type="character" w:styleId="ListLabel51">
    <w:name w:val="ListLabel 51"/>
    <w:qFormat/>
    <w:rPr>
      <w:rFonts w:ascii="Times New Roman" w:hAnsi="Times New Roman" w:eastAsia="Times New Roman" w:cs="Times New Roman"/>
      <w:sz w:val="24"/>
      <w:szCs w:val="24"/>
      <w:lang w:eastAsia="en-US" w:bidi="en-US"/>
    </w:rPr>
  </w:style>
  <w:style w:type="character" w:styleId="ListLabel52">
    <w:name w:val="ListLabel 52"/>
    <w:qFormat/>
    <w:rPr>
      <w:rFonts w:ascii="Times New Roman" w:hAnsi="Times New Roman" w:eastAsia="Times New Roman" w:cs="Times New Roman"/>
      <w:sz w:val="24"/>
      <w:szCs w:val="24"/>
      <w:lang w:val="en-US" w:eastAsia="en-US" w:bidi="en-US"/>
    </w:rPr>
  </w:style>
  <w:style w:type="character" w:styleId="ListLabel53">
    <w:name w:val="ListLabel 53"/>
    <w:qFormat/>
    <w:rPr>
      <w:rFonts w:ascii="Times New Roman" w:hAnsi="Times New Roman" w:eastAsia="Times New Roman" w:cs="Times New Roman"/>
      <w:sz w:val="24"/>
      <w:szCs w:val="24"/>
      <w:lang w:eastAsia="en-US" w:bidi="en-US"/>
    </w:rPr>
  </w:style>
  <w:style w:type="character" w:styleId="ListLabel54">
    <w:name w:val="ListLabel 54"/>
    <w:qFormat/>
    <w:rPr>
      <w:rFonts w:ascii="Times New Roman" w:hAnsi="Times New Roman" w:eastAsia="Times New Roman" w:cs="Times New Roman"/>
      <w:sz w:val="24"/>
      <w:szCs w:val="24"/>
      <w:lang w:val="en-US" w:eastAsia="en-US" w:bidi="en-US"/>
    </w:rPr>
  </w:style>
  <w:style w:type="character" w:styleId="ListLabel55">
    <w:name w:val="ListLabel 55"/>
    <w:qFormat/>
    <w:rPr>
      <w:rFonts w:ascii="Times New Roman" w:hAnsi="Times New Roman" w:eastAsia="Times New Roman" w:cs="Times New Roman"/>
      <w:sz w:val="24"/>
      <w:szCs w:val="24"/>
      <w:lang w:eastAsia="en-US" w:bidi="en-US"/>
    </w:rPr>
  </w:style>
  <w:style w:type="character" w:styleId="ListLabel56">
    <w:name w:val="ListLabel 56"/>
    <w:qFormat/>
    <w:rPr>
      <w:rFonts w:ascii="Times New Roman" w:hAnsi="Times New Roman" w:eastAsia="Times New Roman" w:cs="Times New Roman"/>
      <w:sz w:val="24"/>
      <w:szCs w:val="24"/>
      <w:lang w:val="en-US" w:eastAsia="en-US" w:bidi="en-US"/>
    </w:rPr>
  </w:style>
  <w:style w:type="character" w:styleId="ListLabel57">
    <w:name w:val="ListLabel 57"/>
    <w:qFormat/>
    <w:rPr>
      <w:rFonts w:ascii="Times New Roman" w:hAnsi="Times New Roman" w:eastAsia="Times New Roman" w:cs="Times New Roman"/>
      <w:sz w:val="24"/>
      <w:szCs w:val="24"/>
      <w:lang w:eastAsia="en-US" w:bidi="en-U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cb3adf"/>
    <w:pPr>
      <w:spacing w:before="0" w:after="200"/>
      <w:ind w:left="720" w:hanging="0"/>
      <w:contextualSpacing/>
    </w:pPr>
    <w:rPr/>
  </w:style>
  <w:style w:type="paragraph" w:styleId="Style23">
    <w:name w:val="Title"/>
    <w:basedOn w:val="Normal"/>
    <w:next w:val="Normal"/>
    <w:link w:val="a5"/>
    <w:uiPriority w:val="10"/>
    <w:qFormat/>
    <w:rsid w:val="0024650e"/>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onsPlusNormal" w:customStyle="1">
    <w:name w:val="ConsPlusNormal"/>
    <w:qFormat/>
    <w:rsid w:val="0024650e"/>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bc72d8"/>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23" w:customStyle="1">
    <w:name w:val="Основной текст (2)"/>
    <w:basedOn w:val="Normal"/>
    <w:link w:val="21"/>
    <w:qFormat/>
    <w:rsid w:val="0060330e"/>
    <w:pPr>
      <w:widowControl w:val="false"/>
      <w:shd w:val="clear" w:color="auto" w:fill="FFFFFF"/>
      <w:spacing w:lineRule="auto" w:line="240" w:before="0" w:after="0"/>
    </w:pPr>
    <w:rPr>
      <w:rFonts w:ascii="Times New Roman" w:hAnsi="Times New Roman" w:eastAsia="Times New Roman" w:cs="Times New Roman"/>
    </w:rPr>
  </w:style>
  <w:style w:type="paragraph" w:styleId="13" w:customStyle="1">
    <w:name w:val="Заголовок №1"/>
    <w:basedOn w:val="Normal"/>
    <w:link w:val="11"/>
    <w:qFormat/>
    <w:rsid w:val="0060330e"/>
    <w:pPr>
      <w:widowControl w:val="false"/>
      <w:shd w:val="clear" w:color="auto" w:fill="FFFFFF"/>
      <w:spacing w:lineRule="auto" w:line="240" w:before="240" w:after="300"/>
      <w:outlineLvl w:val="0"/>
    </w:pPr>
    <w:rPr>
      <w:rFonts w:ascii="Times New Roman" w:hAnsi="Times New Roman" w:eastAsia="Times New Roman" w:cs="Times New Roman"/>
    </w:rPr>
  </w:style>
  <w:style w:type="paragraph" w:styleId="Style24">
    <w:name w:val="Body Text Indent"/>
    <w:basedOn w:val="Normal"/>
    <w:link w:val="a9"/>
    <w:rsid w:val="005461b4"/>
    <w:pPr>
      <w:spacing w:lineRule="auto" w:line="240" w:before="0" w:after="120"/>
      <w:ind w:left="283" w:hanging="0"/>
    </w:pPr>
    <w:rPr>
      <w:rFonts w:ascii="Times New Roman" w:hAnsi="Times New Roman" w:eastAsia="Times New Roman" w:cs="Times New Roman"/>
      <w:sz w:val="24"/>
      <w:szCs w:val="24"/>
      <w:lang w:eastAsia="ar-SA"/>
    </w:rPr>
  </w:style>
  <w:style w:type="paragraph" w:styleId="BalloonText">
    <w:name w:val="Balloon Text"/>
    <w:basedOn w:val="Normal"/>
    <w:link w:val="ab"/>
    <w:uiPriority w:val="99"/>
    <w:semiHidden/>
    <w:unhideWhenUsed/>
    <w:qFormat/>
    <w:rsid w:val="00cc7304"/>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71579c"/>
    <w:pPr>
      <w:spacing w:lineRule="auto" w:line="240" w:beforeAutospacing="1" w:afterAutospacing="1"/>
    </w:pPr>
    <w:rPr>
      <w:rFonts w:ascii="Times New Roman" w:hAnsi="Times New Roman" w:eastAsia="Times New Roman" w:cs="Times New Roman"/>
      <w:sz w:val="24"/>
      <w:szCs w:val="24"/>
      <w:lang w:eastAsia="ru-RU"/>
    </w:rPr>
  </w:style>
  <w:style w:type="paragraph" w:styleId="14" w:customStyle="1">
    <w:name w:val="Основной текст1"/>
    <w:basedOn w:val="Normal"/>
    <w:link w:val="ad"/>
    <w:qFormat/>
    <w:rsid w:val="00647e58"/>
    <w:pPr>
      <w:widowControl w:val="false"/>
      <w:shd w:val="clear" w:color="auto" w:fill="FFFFFF"/>
      <w:spacing w:lineRule="exact" w:line="322" w:before="600" w:after="420"/>
      <w:ind w:hanging="860"/>
      <w:jc w:val="both"/>
    </w:pPr>
    <w:rPr>
      <w:rFonts w:ascii="Times New Roman" w:hAnsi="Times New Roman"/>
      <w:sz w:val="26"/>
    </w:rPr>
  </w:style>
  <w:style w:type="paragraph" w:styleId="211" w:customStyle="1">
    <w:name w:val="Основной текст (2)1"/>
    <w:basedOn w:val="Normal"/>
    <w:uiPriority w:val="99"/>
    <w:qFormat/>
    <w:rsid w:val="001914c2"/>
    <w:pPr>
      <w:widowControl w:val="false"/>
      <w:shd w:val="clear" w:color="auto" w:fill="FFFFFF"/>
      <w:spacing w:lineRule="exact" w:line="302" w:before="360" w:after="240"/>
      <w:ind w:hanging="1920"/>
      <w:jc w:val="both"/>
    </w:pPr>
    <w:rPr>
      <w:rFonts w:ascii="Times New Roman" w:hAnsi="Times New Roman" w:eastAsia="Times New Roman" w:cs="Times New Roman"/>
      <w:sz w:val="28"/>
      <w:szCs w:val="28"/>
      <w:lang w:eastAsia="ru-RU"/>
    </w:rPr>
  </w:style>
  <w:style w:type="paragraph" w:styleId="TableParagraph" w:customStyle="1">
    <w:name w:val="Table Paragraph"/>
    <w:basedOn w:val="Normal"/>
    <w:uiPriority w:val="1"/>
    <w:qFormat/>
    <w:rsid w:val="000c625b"/>
    <w:pPr>
      <w:widowControl w:val="false"/>
      <w:spacing w:lineRule="exact" w:line="263" w:before="0" w:after="0"/>
      <w:ind w:left="4" w:right="437" w:hanging="0"/>
    </w:pPr>
    <w:rPr>
      <w:rFonts w:ascii="Times New Roman" w:hAnsi="Times New Roman" w:eastAsia="Times New Roman" w:cs="Times New Roman"/>
      <w:lang w:val="en-US"/>
    </w:rPr>
  </w:style>
  <w:style w:type="paragraph" w:styleId="ConsPlusTitle" w:customStyle="1">
    <w:name w:val="ConsPlusTitle"/>
    <w:uiPriority w:val="99"/>
    <w:qFormat/>
    <w:rsid w:val="001a0aea"/>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121" w:customStyle="1">
    <w:name w:val="Style 12"/>
    <w:basedOn w:val="Normal"/>
    <w:link w:val="CharStyle13"/>
    <w:uiPriority w:val="99"/>
    <w:qFormat/>
    <w:rsid w:val="00c14fed"/>
    <w:pPr>
      <w:widowControl w:val="false"/>
      <w:shd w:val="clear" w:color="auto" w:fill="FFFFFF"/>
      <w:spacing w:lineRule="exact" w:line="367" w:before="1440" w:after="180"/>
      <w:ind w:hanging="360"/>
      <w:jc w:val="both"/>
    </w:pPr>
    <w:rPr>
      <w:sz w:val="26"/>
      <w:szCs w:val="26"/>
    </w:rPr>
  </w:style>
  <w:style w:type="paragraph" w:styleId="ConsPlusNonformat" w:customStyle="1">
    <w:name w:val="ConsPlusNonformat"/>
    <w:uiPriority w:val="99"/>
    <w:qFormat/>
    <w:rsid w:val="003e5470"/>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31" w:customStyle="1">
    <w:name w:val="Заголовок №3"/>
    <w:basedOn w:val="Normal"/>
    <w:link w:val="3"/>
    <w:qFormat/>
    <w:rsid w:val="00830f3b"/>
    <w:pPr>
      <w:widowControl w:val="false"/>
      <w:shd w:val="clear" w:color="auto" w:fill="FFFFFF"/>
      <w:spacing w:lineRule="auto" w:line="240" w:before="0" w:after="0"/>
      <w:jc w:val="center"/>
      <w:outlineLvl w:val="2"/>
    </w:pPr>
    <w:rPr>
      <w:rFonts w:ascii="Times New Roman" w:hAnsi="Times New Roman" w:eastAsia="Times New Roman" w:cs="Times New Roman"/>
      <w:b/>
      <w:bCs/>
      <w:sz w:val="28"/>
      <w:szCs w:val="28"/>
    </w:rPr>
  </w:style>
  <w:style w:type="paragraph" w:styleId="Style25" w:customStyle="1">
    <w:name w:val="Другое"/>
    <w:basedOn w:val="Normal"/>
    <w:link w:val="ae"/>
    <w:qFormat/>
    <w:rsid w:val="00830f3b"/>
    <w:pPr>
      <w:widowControl w:val="false"/>
      <w:shd w:val="clear" w:color="auto" w:fill="FFFFFF"/>
      <w:spacing w:lineRule="auto" w:line="240" w:before="0" w:after="0"/>
      <w:jc w:val="center"/>
    </w:pPr>
    <w:rPr>
      <w:rFonts w:ascii="Times New Roman" w:hAnsi="Times New Roman" w:eastAsia="Times New Roman" w:cs="Times New Roman"/>
    </w:rPr>
  </w:style>
  <w:style w:type="paragraph" w:styleId="Textosn">
    <w:name w:val="text_osn"/>
    <w:basedOn w:val="Normal"/>
    <w:qFormat/>
    <w:pPr>
      <w:suppressAutoHyphens w:val="true"/>
      <w:spacing w:before="280" w:after="280"/>
    </w:pPr>
    <w:rPr>
      <w:rFonts w:ascii="Times New Roman" w:hAnsi="Times New Roman" w:eastAsia="Times New Roman" w:cs="Times New Roman"/>
      <w:color w:val="000000"/>
      <w:lang w:val="uk-UA" w:eastAsia="zh-CN"/>
    </w:rPr>
  </w:style>
  <w:style w:type="paragraph" w:styleId="Style26">
    <w:name w:val="Без интервала"/>
    <w:qFormat/>
    <w:pPr>
      <w:widowControl/>
      <w:suppressAutoHyphens w:val="true"/>
      <w:bidi w:val="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infin.rk.gov.ru/" TargetMode="External"/><Relationship Id="rId4" Type="http://schemas.openxmlformats.org/officeDocument/2006/relationships/hyperlink" Target="https://minfin.rk.gov.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C2C9-CD32-469E-9E20-3A9761F8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Application>LibreOffice/6.1.2.1$Windows_X86_64 LibreOffice_project/65905a128db06ba48db947242809d14d3f9a93fe</Application>
  <Pages>16</Pages>
  <Words>2822</Words>
  <Characters>21665</Characters>
  <CharactersWithSpaces>25120</CharactersWithSpaces>
  <Paragraphs>321</Paragraphs>
  <Company>Министерство финансов Республики Крым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2021-03-06T12:26:00Z</dcterms:created>
  <dc:creator>Эльзара</dc:creator>
  <dc:description/>
  <dc:language>ru-RU</dc:language>
  <cp:lastModifiedBy/>
  <cp:lastPrinted>2021-03-12T10:26:08Z</cp:lastPrinted>
  <dcterms:modified xsi:type="dcterms:W3CDTF">2021-03-12T10:26:44Z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