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FA" w:rsidRPr="008E44E9" w:rsidRDefault="005E1D2F" w:rsidP="005E1D2F">
      <w:pPr>
        <w:pStyle w:val="Standard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                     </w:t>
      </w:r>
      <w:r w:rsidR="008E44E9">
        <w:rPr>
          <w:rFonts w:cs="Times New Roman"/>
          <w:color w:val="auto"/>
          <w:sz w:val="28"/>
          <w:szCs w:val="28"/>
          <w:lang w:val="ru-RU"/>
        </w:rPr>
        <w:t xml:space="preserve">  </w:t>
      </w:r>
      <w:r w:rsidR="000640FA" w:rsidRPr="00B72E76">
        <w:rPr>
          <w:rFonts w:cs="Times New Roman"/>
          <w:color w:val="auto"/>
          <w:sz w:val="28"/>
          <w:szCs w:val="28"/>
        </w:rPr>
        <w:object w:dxaOrig="1530" w:dyaOrig="2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7" o:spid="_x0000_i1025" type="#_x0000_t75" style="width:32.25pt;height:45.5pt;visibility:visible" o:ole="">
            <v:imagedata r:id="rId8" o:title=""/>
          </v:shape>
          <o:OLEObject Type="Embed" ProgID="StaticMetafile" ShapeID="7" DrawAspect="Content" ObjectID="_1591188890" r:id="rId9"/>
        </w:object>
      </w:r>
      <w:r w:rsidR="008E44E9">
        <w:rPr>
          <w:rFonts w:cs="Times New Roman"/>
          <w:color w:val="auto"/>
          <w:sz w:val="28"/>
          <w:szCs w:val="28"/>
          <w:lang w:val="ru-RU"/>
        </w:rPr>
        <w:t xml:space="preserve">              </w:t>
      </w: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</w:t>
      </w:r>
    </w:p>
    <w:p w:rsidR="00397643" w:rsidRDefault="00397643" w:rsidP="00B72E76">
      <w:pPr>
        <w:pStyle w:val="30"/>
        <w:shd w:val="clear" w:color="auto" w:fill="auto"/>
        <w:spacing w:before="0" w:line="240" w:lineRule="auto"/>
        <w:jc w:val="left"/>
        <w:rPr>
          <w:color w:val="000000"/>
          <w:spacing w:val="0"/>
          <w:sz w:val="28"/>
          <w:szCs w:val="28"/>
        </w:rPr>
      </w:pPr>
    </w:p>
    <w:p w:rsidR="0054584D" w:rsidRPr="00DB1FDC" w:rsidRDefault="0054584D" w:rsidP="0054584D">
      <w:pPr>
        <w:pStyle w:val="ac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DB1FDC">
        <w:rPr>
          <w:rFonts w:ascii="Times New Roman" w:hAnsi="Times New Roman" w:cs="Times New Roman"/>
          <w:b/>
          <w:noProof/>
          <w:sz w:val="26"/>
          <w:szCs w:val="26"/>
        </w:rPr>
        <w:t>РЕСПУБЛИКА КРЫМ</w:t>
      </w:r>
    </w:p>
    <w:p w:rsidR="0054584D" w:rsidRPr="00DB1FDC" w:rsidRDefault="008762E2" w:rsidP="0054584D">
      <w:pPr>
        <w:pStyle w:val="ac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АДМИНИСТРАЦИЯ ВАСИЛЬЕВСКОГО ПОСЕЛЕНИЯ</w:t>
      </w:r>
    </w:p>
    <w:p w:rsidR="0054584D" w:rsidRPr="00DB1FDC" w:rsidRDefault="0054584D" w:rsidP="0054584D">
      <w:pPr>
        <w:pStyle w:val="ac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DB1FDC">
        <w:rPr>
          <w:rFonts w:ascii="Times New Roman" w:hAnsi="Times New Roman" w:cs="Times New Roman"/>
          <w:b/>
          <w:noProof/>
          <w:sz w:val="26"/>
          <w:szCs w:val="26"/>
        </w:rPr>
        <w:t>БЕЛОГОРСКОГО РАЙОНА</w:t>
      </w:r>
    </w:p>
    <w:p w:rsidR="0054584D" w:rsidRPr="00DB1FDC" w:rsidRDefault="0054584D" w:rsidP="0054584D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54584D" w:rsidRPr="00DB1FDC" w:rsidRDefault="0054584D" w:rsidP="0054584D">
      <w:pPr>
        <w:pStyle w:val="ac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B1FD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4584D" w:rsidRPr="00DB1FDC" w:rsidRDefault="0054584D" w:rsidP="0054584D">
      <w:pPr>
        <w:pStyle w:val="ac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4584D" w:rsidRDefault="005E1D2F" w:rsidP="003750D2">
      <w:pPr>
        <w:pStyle w:val="ac"/>
      </w:pPr>
      <w:r>
        <w:rPr>
          <w:rFonts w:ascii="Times New Roman" w:hAnsi="Times New Roman" w:cs="Times New Roman"/>
          <w:sz w:val="26"/>
          <w:szCs w:val="26"/>
        </w:rPr>
        <w:t>«18</w:t>
      </w:r>
      <w:r w:rsidR="0054584D" w:rsidRPr="00DB1FDC">
        <w:rPr>
          <w:rFonts w:ascii="Times New Roman" w:hAnsi="Times New Roman" w:cs="Times New Roman"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июня</w:t>
      </w:r>
      <w:proofErr w:type="spellEnd"/>
      <w:r w:rsidR="0054584D" w:rsidRPr="00DB1F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584D" w:rsidRPr="00DB1FDC">
        <w:rPr>
          <w:rFonts w:ascii="Times New Roman" w:hAnsi="Times New Roman" w:cs="Times New Roman"/>
          <w:sz w:val="26"/>
          <w:szCs w:val="26"/>
        </w:rPr>
        <w:t>201</w:t>
      </w:r>
      <w:r w:rsidR="0054584D" w:rsidRPr="00DB1FDC">
        <w:rPr>
          <w:rFonts w:ascii="Times New Roman" w:hAnsi="Times New Roman" w:cs="Times New Roman"/>
          <w:sz w:val="26"/>
          <w:szCs w:val="26"/>
          <w:lang w:val="uk-UA"/>
        </w:rPr>
        <w:t xml:space="preserve">8 </w:t>
      </w:r>
      <w:r w:rsidR="0054584D" w:rsidRPr="00DB1FDC">
        <w:rPr>
          <w:rFonts w:ascii="Times New Roman" w:hAnsi="Times New Roman" w:cs="Times New Roman"/>
          <w:sz w:val="26"/>
          <w:szCs w:val="26"/>
        </w:rPr>
        <w:t xml:space="preserve">года                     </w:t>
      </w:r>
      <w:r w:rsidR="003750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54584D" w:rsidRPr="00DB1FDC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108</w:t>
      </w:r>
    </w:p>
    <w:p w:rsidR="0054584D" w:rsidRPr="0054584D" w:rsidRDefault="0054584D" w:rsidP="0054584D">
      <w:pPr>
        <w:ind w:firstLine="709"/>
        <w:jc w:val="center"/>
        <w:rPr>
          <w:b w:val="0"/>
          <w:sz w:val="24"/>
          <w:szCs w:val="24"/>
        </w:rPr>
      </w:pPr>
      <w:r w:rsidRPr="0054584D">
        <w:rPr>
          <w:b w:val="0"/>
          <w:sz w:val="24"/>
          <w:szCs w:val="24"/>
        </w:rPr>
        <w:t xml:space="preserve">«Об утверждении Порядка расходования средств иных межбюджетных трансфертов из бюджета Республики Крым бюджету муниципального образования </w:t>
      </w:r>
      <w:r w:rsidR="008762E2">
        <w:rPr>
          <w:b w:val="0"/>
          <w:sz w:val="24"/>
          <w:szCs w:val="24"/>
        </w:rPr>
        <w:t>Васильевское</w:t>
      </w:r>
      <w:r w:rsidRPr="0054584D">
        <w:rPr>
          <w:b w:val="0"/>
          <w:sz w:val="24"/>
          <w:szCs w:val="24"/>
        </w:rPr>
        <w:t xml:space="preserve"> сельское поселение Белогорского района Республики Крым на финансовое обеспечение дорожной деятельности на автомобильных дорогах общего пользования местного значения»</w:t>
      </w:r>
    </w:p>
    <w:p w:rsidR="0054584D" w:rsidRPr="0054584D" w:rsidRDefault="0054584D" w:rsidP="0054584D">
      <w:pPr>
        <w:ind w:firstLine="709"/>
        <w:jc w:val="center"/>
        <w:rPr>
          <w:b w:val="0"/>
          <w:sz w:val="24"/>
          <w:szCs w:val="24"/>
        </w:rPr>
      </w:pPr>
    </w:p>
    <w:p w:rsidR="0054584D" w:rsidRPr="0054584D" w:rsidRDefault="0054584D" w:rsidP="0054584D">
      <w:pPr>
        <w:ind w:firstLine="709"/>
        <w:jc w:val="both"/>
        <w:rPr>
          <w:b w:val="0"/>
          <w:sz w:val="24"/>
          <w:szCs w:val="24"/>
        </w:rPr>
      </w:pPr>
      <w:proofErr w:type="gramStart"/>
      <w:r w:rsidRPr="0054584D">
        <w:rPr>
          <w:b w:val="0"/>
          <w:sz w:val="24"/>
          <w:szCs w:val="24"/>
        </w:rPr>
        <w:t xml:space="preserve">В соответствии с Бюджетным кодексом Российской Федерации, Постановлением Совета министров Республики Крым от 18 сентября 2015 г. № 561 «О расходах за счет иных межбюджетных трансфертов бюджету Республики Крым на финансовое обеспечение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значения», руководствуясь Уставом сельского поселения, Администрация </w:t>
      </w:r>
      <w:r w:rsidR="008762E2">
        <w:rPr>
          <w:b w:val="0"/>
          <w:sz w:val="24"/>
          <w:szCs w:val="24"/>
        </w:rPr>
        <w:t>Васильевского</w:t>
      </w:r>
      <w:r w:rsidRPr="0054584D">
        <w:rPr>
          <w:b w:val="0"/>
          <w:sz w:val="24"/>
          <w:szCs w:val="24"/>
        </w:rPr>
        <w:t xml:space="preserve"> сельского поселения Белогорского района Республики</w:t>
      </w:r>
      <w:proofErr w:type="gramEnd"/>
      <w:r w:rsidRPr="0054584D">
        <w:rPr>
          <w:b w:val="0"/>
          <w:sz w:val="24"/>
          <w:szCs w:val="24"/>
        </w:rPr>
        <w:t xml:space="preserve"> Крым </w:t>
      </w:r>
    </w:p>
    <w:p w:rsidR="0054584D" w:rsidRPr="0054584D" w:rsidRDefault="0054584D" w:rsidP="0054584D">
      <w:pPr>
        <w:ind w:firstLine="709"/>
        <w:jc w:val="center"/>
        <w:rPr>
          <w:b w:val="0"/>
          <w:sz w:val="24"/>
          <w:szCs w:val="24"/>
        </w:rPr>
      </w:pPr>
    </w:p>
    <w:p w:rsidR="0054584D" w:rsidRPr="0054584D" w:rsidRDefault="0054584D" w:rsidP="0054584D">
      <w:pPr>
        <w:ind w:firstLine="709"/>
        <w:jc w:val="center"/>
        <w:rPr>
          <w:b w:val="0"/>
          <w:sz w:val="24"/>
          <w:szCs w:val="24"/>
        </w:rPr>
      </w:pPr>
      <w:r w:rsidRPr="0054584D">
        <w:rPr>
          <w:b w:val="0"/>
          <w:sz w:val="24"/>
          <w:szCs w:val="24"/>
        </w:rPr>
        <w:t>ПОСТАНОВЛЯЕТ:</w:t>
      </w:r>
    </w:p>
    <w:p w:rsidR="0054584D" w:rsidRPr="0054584D" w:rsidRDefault="0054584D" w:rsidP="0054584D">
      <w:pPr>
        <w:ind w:firstLine="709"/>
        <w:jc w:val="both"/>
        <w:rPr>
          <w:b w:val="0"/>
          <w:sz w:val="24"/>
          <w:szCs w:val="24"/>
        </w:rPr>
      </w:pPr>
    </w:p>
    <w:p w:rsidR="0054584D" w:rsidRPr="0054584D" w:rsidRDefault="0054584D" w:rsidP="0054584D">
      <w:pPr>
        <w:ind w:firstLine="709"/>
        <w:jc w:val="both"/>
        <w:rPr>
          <w:b w:val="0"/>
          <w:sz w:val="24"/>
          <w:szCs w:val="24"/>
        </w:rPr>
      </w:pPr>
      <w:r w:rsidRPr="0054584D">
        <w:rPr>
          <w:b w:val="0"/>
          <w:sz w:val="24"/>
          <w:szCs w:val="24"/>
        </w:rPr>
        <w:t xml:space="preserve">1. Утвердить Порядок расходования средств иных межбюджетных трансфертов из бюджета Республики Крым бюджету муниципального образования </w:t>
      </w:r>
      <w:r w:rsidR="008762E2">
        <w:rPr>
          <w:b w:val="0"/>
          <w:sz w:val="24"/>
          <w:szCs w:val="24"/>
        </w:rPr>
        <w:t>Васильевское</w:t>
      </w:r>
      <w:r w:rsidRPr="0054584D">
        <w:rPr>
          <w:b w:val="0"/>
          <w:sz w:val="24"/>
          <w:szCs w:val="24"/>
        </w:rPr>
        <w:t xml:space="preserve"> сельское поселение Белогорского района Республики Крым на финансовое обеспечение дорожной деятельности на автомобильных дорогах общего пользования местного значения согласно приложению, к настоящему постановлению. </w:t>
      </w:r>
    </w:p>
    <w:p w:rsidR="0054584D" w:rsidRPr="0054584D" w:rsidRDefault="0054584D" w:rsidP="0054584D">
      <w:pPr>
        <w:ind w:firstLine="709"/>
        <w:jc w:val="both"/>
        <w:rPr>
          <w:b w:val="0"/>
          <w:sz w:val="24"/>
          <w:szCs w:val="24"/>
        </w:rPr>
      </w:pPr>
      <w:r w:rsidRPr="0054584D">
        <w:rPr>
          <w:b w:val="0"/>
          <w:sz w:val="24"/>
          <w:szCs w:val="24"/>
        </w:rPr>
        <w:t xml:space="preserve">2. Настоящее постановление подлежит официальному опубликованию (обнародованию). </w:t>
      </w:r>
    </w:p>
    <w:p w:rsidR="0054584D" w:rsidRPr="0054584D" w:rsidRDefault="0054584D" w:rsidP="0054584D">
      <w:pPr>
        <w:ind w:firstLine="709"/>
        <w:jc w:val="both"/>
        <w:rPr>
          <w:b w:val="0"/>
          <w:sz w:val="24"/>
          <w:szCs w:val="24"/>
        </w:rPr>
      </w:pPr>
      <w:r w:rsidRPr="0054584D">
        <w:rPr>
          <w:b w:val="0"/>
          <w:sz w:val="24"/>
          <w:szCs w:val="24"/>
        </w:rPr>
        <w:t xml:space="preserve">3. </w:t>
      </w:r>
      <w:proofErr w:type="gramStart"/>
      <w:r w:rsidRPr="0054584D">
        <w:rPr>
          <w:b w:val="0"/>
          <w:sz w:val="24"/>
          <w:szCs w:val="24"/>
        </w:rPr>
        <w:t>Контроль за</w:t>
      </w:r>
      <w:proofErr w:type="gramEnd"/>
      <w:r w:rsidRPr="0054584D">
        <w:rPr>
          <w:b w:val="0"/>
          <w:sz w:val="24"/>
          <w:szCs w:val="24"/>
        </w:rPr>
        <w:t xml:space="preserve"> исполнением настоящего постановления возложить оставляю за собой. </w:t>
      </w:r>
    </w:p>
    <w:p w:rsidR="0054584D" w:rsidRPr="0054584D" w:rsidRDefault="0054584D" w:rsidP="0054584D">
      <w:pPr>
        <w:ind w:firstLine="709"/>
        <w:jc w:val="both"/>
        <w:rPr>
          <w:b w:val="0"/>
          <w:sz w:val="24"/>
          <w:szCs w:val="24"/>
        </w:rPr>
      </w:pPr>
      <w:r w:rsidRPr="0054584D">
        <w:rPr>
          <w:b w:val="0"/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54584D" w:rsidRPr="0054584D" w:rsidRDefault="0054584D" w:rsidP="0054584D">
      <w:pPr>
        <w:ind w:firstLine="709"/>
        <w:jc w:val="both"/>
        <w:rPr>
          <w:b w:val="0"/>
          <w:sz w:val="24"/>
          <w:szCs w:val="24"/>
        </w:rPr>
      </w:pPr>
    </w:p>
    <w:p w:rsidR="0054584D" w:rsidRPr="0054584D" w:rsidRDefault="0054584D" w:rsidP="0054584D">
      <w:pPr>
        <w:ind w:right="3685" w:firstLine="709"/>
        <w:jc w:val="both"/>
        <w:rPr>
          <w:b w:val="0"/>
          <w:sz w:val="24"/>
          <w:szCs w:val="24"/>
        </w:rPr>
      </w:pP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</w:p>
    <w:p w:rsidR="0054584D" w:rsidRPr="0054584D" w:rsidRDefault="0054584D" w:rsidP="0054584D">
      <w:pPr>
        <w:jc w:val="both"/>
        <w:rPr>
          <w:b w:val="0"/>
          <w:bCs w:val="0"/>
          <w:color w:val="000000"/>
          <w:sz w:val="24"/>
          <w:szCs w:val="24"/>
        </w:rPr>
      </w:pPr>
      <w:r w:rsidRPr="0054584D">
        <w:rPr>
          <w:b w:val="0"/>
          <w:bCs w:val="0"/>
          <w:color w:val="000000"/>
          <w:sz w:val="24"/>
          <w:szCs w:val="24"/>
        </w:rPr>
        <w:t xml:space="preserve">Председатель </w:t>
      </w:r>
      <w:r w:rsidRPr="0054584D">
        <w:rPr>
          <w:b w:val="0"/>
          <w:color w:val="000000"/>
          <w:sz w:val="24"/>
          <w:szCs w:val="24"/>
        </w:rPr>
        <w:t>Васильевского</w:t>
      </w:r>
      <w:r w:rsidRPr="0054584D">
        <w:rPr>
          <w:b w:val="0"/>
          <w:bCs w:val="0"/>
          <w:color w:val="000000"/>
          <w:sz w:val="24"/>
          <w:szCs w:val="24"/>
        </w:rPr>
        <w:t xml:space="preserve"> сельского совета –</w:t>
      </w:r>
    </w:p>
    <w:p w:rsidR="0054584D" w:rsidRPr="0054584D" w:rsidRDefault="0054584D" w:rsidP="0054584D">
      <w:pPr>
        <w:jc w:val="both"/>
        <w:rPr>
          <w:b w:val="0"/>
          <w:bCs w:val="0"/>
          <w:color w:val="000000"/>
          <w:sz w:val="24"/>
          <w:szCs w:val="24"/>
        </w:rPr>
      </w:pPr>
      <w:r w:rsidRPr="0054584D">
        <w:rPr>
          <w:b w:val="0"/>
          <w:bCs w:val="0"/>
          <w:color w:val="000000"/>
          <w:sz w:val="24"/>
          <w:szCs w:val="24"/>
        </w:rPr>
        <w:t xml:space="preserve">глава администрации </w:t>
      </w:r>
      <w:proofErr w:type="gramStart"/>
      <w:r w:rsidRPr="0054584D">
        <w:rPr>
          <w:b w:val="0"/>
          <w:bCs w:val="0"/>
          <w:color w:val="000000"/>
          <w:sz w:val="24"/>
          <w:szCs w:val="24"/>
        </w:rPr>
        <w:t>Васильевского</w:t>
      </w:r>
      <w:proofErr w:type="gramEnd"/>
      <w:r w:rsidRPr="0054584D">
        <w:rPr>
          <w:b w:val="0"/>
          <w:bCs w:val="0"/>
          <w:color w:val="000000"/>
          <w:sz w:val="24"/>
          <w:szCs w:val="24"/>
        </w:rPr>
        <w:t xml:space="preserve"> </w:t>
      </w:r>
    </w:p>
    <w:p w:rsidR="0054584D" w:rsidRPr="0054584D" w:rsidRDefault="0054584D" w:rsidP="0054584D">
      <w:pPr>
        <w:jc w:val="both"/>
        <w:rPr>
          <w:b w:val="0"/>
          <w:bCs w:val="0"/>
          <w:color w:val="000000"/>
          <w:sz w:val="24"/>
          <w:szCs w:val="24"/>
        </w:rPr>
      </w:pPr>
      <w:r w:rsidRPr="0054584D">
        <w:rPr>
          <w:b w:val="0"/>
          <w:bCs w:val="0"/>
          <w:color w:val="000000"/>
          <w:sz w:val="24"/>
          <w:szCs w:val="24"/>
        </w:rPr>
        <w:t>сельского поселения</w:t>
      </w:r>
      <w:r w:rsidRPr="0054584D">
        <w:rPr>
          <w:b w:val="0"/>
          <w:bCs w:val="0"/>
          <w:color w:val="000000"/>
          <w:sz w:val="24"/>
          <w:szCs w:val="24"/>
        </w:rPr>
        <w:tab/>
      </w:r>
      <w:r w:rsidRPr="0054584D">
        <w:rPr>
          <w:b w:val="0"/>
          <w:bCs w:val="0"/>
          <w:color w:val="000000"/>
          <w:sz w:val="24"/>
          <w:szCs w:val="24"/>
        </w:rPr>
        <w:tab/>
        <w:t xml:space="preserve">                                                  </w:t>
      </w:r>
      <w:r>
        <w:rPr>
          <w:b w:val="0"/>
          <w:bCs w:val="0"/>
          <w:color w:val="000000"/>
          <w:sz w:val="24"/>
          <w:szCs w:val="24"/>
        </w:rPr>
        <w:t xml:space="preserve">                   </w:t>
      </w:r>
      <w:r w:rsidRPr="0054584D">
        <w:rPr>
          <w:b w:val="0"/>
          <w:bCs w:val="0"/>
          <w:color w:val="000000"/>
          <w:sz w:val="24"/>
          <w:szCs w:val="24"/>
        </w:rPr>
        <w:t xml:space="preserve"> В.Д. </w:t>
      </w:r>
      <w:proofErr w:type="spellStart"/>
      <w:r w:rsidRPr="0054584D">
        <w:rPr>
          <w:b w:val="0"/>
          <w:bCs w:val="0"/>
          <w:color w:val="000000"/>
          <w:sz w:val="24"/>
          <w:szCs w:val="24"/>
        </w:rPr>
        <w:t>Франгопулов</w:t>
      </w:r>
      <w:proofErr w:type="spellEnd"/>
    </w:p>
    <w:p w:rsidR="0054584D" w:rsidRPr="00D33137" w:rsidRDefault="0054584D" w:rsidP="0054584D">
      <w:pPr>
        <w:pStyle w:val="21"/>
        <w:shd w:val="clear" w:color="auto" w:fill="auto"/>
        <w:tabs>
          <w:tab w:val="left" w:pos="698"/>
        </w:tabs>
        <w:autoSpaceDE w:val="0"/>
        <w:autoSpaceDN w:val="0"/>
        <w:adjustRightInd w:val="0"/>
        <w:spacing w:before="0" w:line="240" w:lineRule="auto"/>
        <w:jc w:val="both"/>
        <w:rPr>
          <w:spacing w:val="0"/>
          <w:sz w:val="28"/>
          <w:szCs w:val="28"/>
        </w:rPr>
      </w:pPr>
    </w:p>
    <w:p w:rsidR="0054584D" w:rsidRDefault="0054584D" w:rsidP="0054584D">
      <w:pPr>
        <w:ind w:right="3685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</w:p>
    <w:p w:rsidR="0054584D" w:rsidRDefault="0054584D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54584D" w:rsidRDefault="0054584D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54584D" w:rsidRDefault="0054584D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54584D" w:rsidRDefault="0054584D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54584D" w:rsidRDefault="0054584D" w:rsidP="0054584D">
      <w:pPr>
        <w:ind w:right="-1" w:firstLine="709"/>
        <w:jc w:val="both"/>
        <w:rPr>
          <w:color w:val="000000" w:themeColor="text1"/>
          <w:sz w:val="24"/>
          <w:szCs w:val="24"/>
        </w:rPr>
      </w:pPr>
    </w:p>
    <w:p w:rsidR="0054584D" w:rsidRDefault="0054584D" w:rsidP="0054584D">
      <w:pPr>
        <w:ind w:left="4536" w:right="-1"/>
        <w:jc w:val="both"/>
        <w:rPr>
          <w:color w:val="000000" w:themeColor="text1"/>
          <w:sz w:val="24"/>
          <w:szCs w:val="24"/>
        </w:rPr>
      </w:pPr>
    </w:p>
    <w:p w:rsidR="0054584D" w:rsidRDefault="0054584D" w:rsidP="0054584D">
      <w:pPr>
        <w:ind w:left="4536" w:right="-1"/>
        <w:jc w:val="both"/>
        <w:rPr>
          <w:color w:val="000000" w:themeColor="text1"/>
          <w:sz w:val="24"/>
          <w:szCs w:val="24"/>
        </w:rPr>
      </w:pPr>
    </w:p>
    <w:p w:rsidR="0054584D" w:rsidRPr="0054584D" w:rsidRDefault="0054584D" w:rsidP="0054584D">
      <w:pPr>
        <w:ind w:left="4536" w:right="-1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lastRenderedPageBreak/>
        <w:t xml:space="preserve">Приложение № 1 к Постановлению Администрации </w:t>
      </w:r>
      <w:r w:rsidR="008762E2">
        <w:rPr>
          <w:b w:val="0"/>
          <w:color w:val="000000" w:themeColor="text1"/>
          <w:sz w:val="24"/>
          <w:szCs w:val="24"/>
        </w:rPr>
        <w:t>Васильевского</w:t>
      </w:r>
      <w:r w:rsidRPr="0054584D">
        <w:rPr>
          <w:b w:val="0"/>
          <w:color w:val="000000" w:themeColor="text1"/>
          <w:sz w:val="24"/>
          <w:szCs w:val="24"/>
        </w:rPr>
        <w:t xml:space="preserve"> сельского поселения от «</w:t>
      </w:r>
      <w:r w:rsidR="005E1D2F">
        <w:rPr>
          <w:b w:val="0"/>
          <w:color w:val="000000" w:themeColor="text1"/>
          <w:sz w:val="24"/>
          <w:szCs w:val="24"/>
        </w:rPr>
        <w:t>18</w:t>
      </w:r>
      <w:r w:rsidRPr="0054584D">
        <w:rPr>
          <w:b w:val="0"/>
          <w:color w:val="000000" w:themeColor="text1"/>
          <w:sz w:val="24"/>
          <w:szCs w:val="24"/>
        </w:rPr>
        <w:t>»</w:t>
      </w:r>
      <w:r w:rsidR="005E1D2F">
        <w:rPr>
          <w:b w:val="0"/>
          <w:color w:val="000000" w:themeColor="text1"/>
          <w:sz w:val="24"/>
          <w:szCs w:val="24"/>
        </w:rPr>
        <w:t xml:space="preserve">июня </w:t>
      </w:r>
      <w:r w:rsidRPr="0054584D">
        <w:rPr>
          <w:b w:val="0"/>
          <w:color w:val="000000" w:themeColor="text1"/>
          <w:sz w:val="24"/>
          <w:szCs w:val="24"/>
        </w:rPr>
        <w:t>201</w:t>
      </w:r>
      <w:r w:rsidR="005E1D2F">
        <w:rPr>
          <w:b w:val="0"/>
          <w:color w:val="000000" w:themeColor="text1"/>
          <w:sz w:val="24"/>
          <w:szCs w:val="24"/>
        </w:rPr>
        <w:t>8</w:t>
      </w:r>
      <w:r w:rsidRPr="0054584D">
        <w:rPr>
          <w:b w:val="0"/>
          <w:color w:val="000000" w:themeColor="text1"/>
          <w:sz w:val="24"/>
          <w:szCs w:val="24"/>
        </w:rPr>
        <w:t xml:space="preserve"> №</w:t>
      </w:r>
      <w:r w:rsidR="005E1D2F">
        <w:rPr>
          <w:b w:val="0"/>
          <w:color w:val="000000" w:themeColor="text1"/>
          <w:sz w:val="24"/>
          <w:szCs w:val="24"/>
        </w:rPr>
        <w:t xml:space="preserve"> 108</w:t>
      </w:r>
      <w:bookmarkStart w:id="0" w:name="_GoBack"/>
      <w:bookmarkEnd w:id="0"/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</w:p>
    <w:p w:rsidR="0054584D" w:rsidRPr="0054584D" w:rsidRDefault="0054584D" w:rsidP="0054584D">
      <w:pPr>
        <w:ind w:right="-1" w:firstLine="709"/>
        <w:jc w:val="center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Порядок расходования средств иных межбюджетных трансфертов из бюджета Республики Крым бюджету муниципального образования </w:t>
      </w:r>
      <w:r w:rsidR="008762E2">
        <w:rPr>
          <w:b w:val="0"/>
          <w:color w:val="000000" w:themeColor="text1"/>
          <w:sz w:val="24"/>
          <w:szCs w:val="24"/>
        </w:rPr>
        <w:t>Васильевское</w:t>
      </w:r>
      <w:r w:rsidRPr="0054584D">
        <w:rPr>
          <w:b w:val="0"/>
          <w:color w:val="000000" w:themeColor="text1"/>
          <w:sz w:val="24"/>
          <w:szCs w:val="24"/>
        </w:rPr>
        <w:t xml:space="preserve"> сельское поселение Белогорского района Республики Крым на финансовое обеспечение дорожной деятельности на автомобильных дорогах общего пользования местного значения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1. Настоящий Порядок разработан в соответствии с Бюджетным кодексом Российской Федерации, Постановлением Совета министров Республики Крым от 18 сентября 2015 г. № 561 «О расходах за счет иных межбюджетных трансфертов бюджету Республики Крым на финансовое обеспечение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значения» и определяет механизм учета и расходования средств иных межбюджетных трансфертов из бюджета Республики Крым бюджету муниципального образования </w:t>
      </w:r>
      <w:r w:rsidR="008762E2">
        <w:rPr>
          <w:b w:val="0"/>
          <w:color w:val="000000" w:themeColor="text1"/>
          <w:sz w:val="24"/>
          <w:szCs w:val="24"/>
        </w:rPr>
        <w:t>Васильевское</w:t>
      </w:r>
      <w:r w:rsidRPr="0054584D">
        <w:rPr>
          <w:b w:val="0"/>
          <w:color w:val="000000" w:themeColor="text1"/>
          <w:sz w:val="24"/>
          <w:szCs w:val="24"/>
        </w:rPr>
        <w:t xml:space="preserve"> сельское поселение Белогорского района Республики Крым на финансовое обеспечение дорожной деятельности на автомобильных дорогах общего пользования местного значения. 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2. В рамках настоящего Порядка под иными межбюджетными трансфертами понимаются средства, предоставляемые бюджетом Республики Крым бюджету муниципального образования </w:t>
      </w:r>
      <w:r w:rsidR="008762E2">
        <w:rPr>
          <w:b w:val="0"/>
          <w:color w:val="000000" w:themeColor="text1"/>
          <w:sz w:val="24"/>
          <w:szCs w:val="24"/>
        </w:rPr>
        <w:t>Васильевское</w:t>
      </w:r>
      <w:r w:rsidRPr="0054584D">
        <w:rPr>
          <w:b w:val="0"/>
          <w:color w:val="000000" w:themeColor="text1"/>
          <w:sz w:val="24"/>
          <w:szCs w:val="24"/>
        </w:rPr>
        <w:t xml:space="preserve"> сельское поселение Белогорского района Республики Крым на финансовое обеспечение дорожной деятельности на автомобильных дорогах общего пользования местного значения за счет иных межбюджетных трансфертов из бюджета Республики Крым. 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3. Поступившие в бюджет муниципального образования </w:t>
      </w:r>
      <w:r w:rsidR="008762E2">
        <w:rPr>
          <w:b w:val="0"/>
          <w:color w:val="000000" w:themeColor="text1"/>
          <w:sz w:val="24"/>
          <w:szCs w:val="24"/>
        </w:rPr>
        <w:t>Васильевское</w:t>
      </w:r>
      <w:r w:rsidRPr="0054584D">
        <w:rPr>
          <w:b w:val="0"/>
          <w:color w:val="000000" w:themeColor="text1"/>
          <w:sz w:val="24"/>
          <w:szCs w:val="24"/>
        </w:rPr>
        <w:t xml:space="preserve"> сельское поселение Белогорского района Республики Крым иные межбюджетные трансферты отражаются в доходах местного бюджета. 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4. Иные межбюджетные трансферты носят целевой характер и не могут быть использованы на другие цели. 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5. Получателем бюджетных средств и заказчиком работ в отношении автомобильных дорог общего пользования местного значения, находящихся в муниципальной собственности, является администрация </w:t>
      </w:r>
      <w:r w:rsidR="008762E2">
        <w:rPr>
          <w:b w:val="0"/>
          <w:color w:val="000000" w:themeColor="text1"/>
          <w:sz w:val="24"/>
          <w:szCs w:val="24"/>
        </w:rPr>
        <w:t>Васильевского</w:t>
      </w:r>
      <w:r w:rsidRPr="0054584D">
        <w:rPr>
          <w:b w:val="0"/>
          <w:color w:val="000000" w:themeColor="text1"/>
          <w:sz w:val="24"/>
          <w:szCs w:val="24"/>
        </w:rPr>
        <w:t xml:space="preserve"> сельского поселения. 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6. Перечисление иных межбюджетных трансфертов осуществляется после заключения соглашений между Министерством транспорта Республики Крым и уполномоченными органами местного самоуправления муниципальных образований в Республике Крым. 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7. Иные межбюджетные трансферты направляются на реализацию мероприятий Программы (плана) дорожной деятельности и иных мероприятий в сфере дорожного хозяйства Республики Крым в отношении автомобильных дорог общего пользования местного значения, находящихся в собственности </w:t>
      </w:r>
      <w:r w:rsidR="008762E2">
        <w:rPr>
          <w:b w:val="0"/>
          <w:color w:val="000000" w:themeColor="text1"/>
          <w:sz w:val="24"/>
          <w:szCs w:val="24"/>
        </w:rPr>
        <w:t>Васильевского</w:t>
      </w:r>
      <w:r w:rsidRPr="0054584D">
        <w:rPr>
          <w:b w:val="0"/>
          <w:color w:val="000000" w:themeColor="text1"/>
          <w:sz w:val="24"/>
          <w:szCs w:val="24"/>
        </w:rPr>
        <w:t xml:space="preserve"> сельского поселения. 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8. Средства иных межбюджетных трансфертов на содержание автомобильных дорог направляются </w:t>
      </w:r>
      <w:proofErr w:type="gramStart"/>
      <w:r w:rsidRPr="0054584D">
        <w:rPr>
          <w:b w:val="0"/>
          <w:color w:val="000000" w:themeColor="text1"/>
          <w:sz w:val="24"/>
          <w:szCs w:val="24"/>
        </w:rPr>
        <w:t>на погашение кредиторской задолженности муниципальных образований в Республике Крым перед подрядными организациями за выполненные работы по содержанию</w:t>
      </w:r>
      <w:proofErr w:type="gramEnd"/>
      <w:r w:rsidRPr="0054584D">
        <w:rPr>
          <w:b w:val="0"/>
          <w:color w:val="000000" w:themeColor="text1"/>
          <w:sz w:val="24"/>
          <w:szCs w:val="24"/>
        </w:rPr>
        <w:t xml:space="preserve"> автомобильных дорог в 2017 году. 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 xml:space="preserve">9. Администрация </w:t>
      </w:r>
      <w:r w:rsidR="008762E2">
        <w:rPr>
          <w:b w:val="0"/>
          <w:color w:val="000000" w:themeColor="text1"/>
          <w:sz w:val="24"/>
          <w:szCs w:val="24"/>
        </w:rPr>
        <w:t>Васильевского</w:t>
      </w:r>
      <w:r w:rsidRPr="0054584D">
        <w:rPr>
          <w:b w:val="0"/>
          <w:color w:val="000000" w:themeColor="text1"/>
          <w:sz w:val="24"/>
          <w:szCs w:val="24"/>
        </w:rPr>
        <w:t xml:space="preserve"> сельского поселения формирует и направляет в Министерство транспорта Республики Крым отчеты об использовании средств иных межбюджетных трансфертов до 05 числа месяца, следующего за </w:t>
      </w:r>
      <w:proofErr w:type="gramStart"/>
      <w:r w:rsidRPr="0054584D">
        <w:rPr>
          <w:b w:val="0"/>
          <w:color w:val="000000" w:themeColor="text1"/>
          <w:sz w:val="24"/>
          <w:szCs w:val="24"/>
        </w:rPr>
        <w:t>отчетным</w:t>
      </w:r>
      <w:proofErr w:type="gramEnd"/>
      <w:r w:rsidRPr="0054584D">
        <w:rPr>
          <w:b w:val="0"/>
          <w:color w:val="000000" w:themeColor="text1"/>
          <w:sz w:val="24"/>
          <w:szCs w:val="24"/>
        </w:rPr>
        <w:t xml:space="preserve">, и за 2018 год - до 01 декабря 2018 года. </w:t>
      </w:r>
    </w:p>
    <w:p w:rsidR="0054584D" w:rsidRPr="0054584D" w:rsidRDefault="0054584D" w:rsidP="0054584D">
      <w:pPr>
        <w:ind w:right="-1" w:firstLine="709"/>
        <w:jc w:val="both"/>
        <w:rPr>
          <w:b w:val="0"/>
          <w:color w:val="000000" w:themeColor="text1"/>
          <w:sz w:val="24"/>
          <w:szCs w:val="24"/>
        </w:rPr>
      </w:pPr>
      <w:r w:rsidRPr="0054584D">
        <w:rPr>
          <w:b w:val="0"/>
          <w:color w:val="000000" w:themeColor="text1"/>
          <w:sz w:val="24"/>
          <w:szCs w:val="24"/>
        </w:rPr>
        <w:t>10. Контроль за целевым и эффективным использованием иных межбюджетных трансфертов осуществляется в соответствии с действующим законодательством.</w:t>
      </w:r>
    </w:p>
    <w:p w:rsidR="0054584D" w:rsidRDefault="0054584D" w:rsidP="0054584D">
      <w:pPr>
        <w:ind w:right="3685" w:firstLine="709"/>
        <w:jc w:val="both"/>
        <w:rPr>
          <w:sz w:val="24"/>
          <w:szCs w:val="24"/>
        </w:rPr>
      </w:pPr>
    </w:p>
    <w:p w:rsidR="0054584D" w:rsidRDefault="0054584D" w:rsidP="0054584D">
      <w:pPr>
        <w:ind w:right="3685" w:firstLine="709"/>
        <w:jc w:val="both"/>
        <w:rPr>
          <w:sz w:val="24"/>
          <w:szCs w:val="24"/>
        </w:rPr>
      </w:pPr>
    </w:p>
    <w:p w:rsidR="00D33137" w:rsidRDefault="00D33137" w:rsidP="00D33137">
      <w:pPr>
        <w:pStyle w:val="21"/>
        <w:shd w:val="clear" w:color="auto" w:fill="auto"/>
        <w:tabs>
          <w:tab w:val="left" w:pos="698"/>
        </w:tabs>
        <w:autoSpaceDE w:val="0"/>
        <w:autoSpaceDN w:val="0"/>
        <w:adjustRightInd w:val="0"/>
        <w:spacing w:before="0" w:line="240" w:lineRule="auto"/>
        <w:jc w:val="both"/>
        <w:rPr>
          <w:color w:val="000000"/>
          <w:spacing w:val="0"/>
          <w:sz w:val="28"/>
          <w:szCs w:val="28"/>
        </w:rPr>
      </w:pPr>
    </w:p>
    <w:sectPr w:rsidR="00D33137" w:rsidSect="00156AF9">
      <w:footerReference w:type="even" r:id="rId10"/>
      <w:pgSz w:w="11906" w:h="16838"/>
      <w:pgMar w:top="851" w:right="851" w:bottom="851" w:left="1418" w:header="0" w:footer="0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E7" w:rsidRDefault="00C118E7" w:rsidP="00156AF9">
      <w:r>
        <w:separator/>
      </w:r>
    </w:p>
  </w:endnote>
  <w:endnote w:type="continuationSeparator" w:id="0">
    <w:p w:rsidR="00C118E7" w:rsidRDefault="00C118E7" w:rsidP="0015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92" w:rsidRDefault="00755C5E" w:rsidP="001D3A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D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192" w:rsidRDefault="00C118E7" w:rsidP="003D61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E7" w:rsidRDefault="00C118E7" w:rsidP="00156AF9">
      <w:r>
        <w:separator/>
      </w:r>
    </w:p>
  </w:footnote>
  <w:footnote w:type="continuationSeparator" w:id="0">
    <w:p w:rsidR="00C118E7" w:rsidRDefault="00C118E7" w:rsidP="0015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9C0"/>
    <w:multiLevelType w:val="multilevel"/>
    <w:tmpl w:val="CE9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0FA"/>
    <w:rsid w:val="0004129F"/>
    <w:rsid w:val="00057109"/>
    <w:rsid w:val="000640FA"/>
    <w:rsid w:val="000B7951"/>
    <w:rsid w:val="000C59F4"/>
    <w:rsid w:val="000C6F87"/>
    <w:rsid w:val="001038B9"/>
    <w:rsid w:val="00124E58"/>
    <w:rsid w:val="00156AF9"/>
    <w:rsid w:val="0020629D"/>
    <w:rsid w:val="002A37B4"/>
    <w:rsid w:val="002C40CD"/>
    <w:rsid w:val="002F196A"/>
    <w:rsid w:val="003600D2"/>
    <w:rsid w:val="00370A31"/>
    <w:rsid w:val="003750D2"/>
    <w:rsid w:val="00397643"/>
    <w:rsid w:val="003E56E0"/>
    <w:rsid w:val="003F4BCB"/>
    <w:rsid w:val="004530A9"/>
    <w:rsid w:val="004C2D7D"/>
    <w:rsid w:val="00513AB1"/>
    <w:rsid w:val="005412CD"/>
    <w:rsid w:val="0054584D"/>
    <w:rsid w:val="00591C1B"/>
    <w:rsid w:val="005A4472"/>
    <w:rsid w:val="005D76C3"/>
    <w:rsid w:val="005E1D2F"/>
    <w:rsid w:val="005E707F"/>
    <w:rsid w:val="00687CB1"/>
    <w:rsid w:val="006A52B2"/>
    <w:rsid w:val="006B1773"/>
    <w:rsid w:val="006F662D"/>
    <w:rsid w:val="00721900"/>
    <w:rsid w:val="007474FC"/>
    <w:rsid w:val="00755C5E"/>
    <w:rsid w:val="007710A4"/>
    <w:rsid w:val="008220AF"/>
    <w:rsid w:val="008464C9"/>
    <w:rsid w:val="008762E2"/>
    <w:rsid w:val="00892DC8"/>
    <w:rsid w:val="008E44E9"/>
    <w:rsid w:val="0090026D"/>
    <w:rsid w:val="00952627"/>
    <w:rsid w:val="00973994"/>
    <w:rsid w:val="00973AF7"/>
    <w:rsid w:val="009A09A5"/>
    <w:rsid w:val="009A50F1"/>
    <w:rsid w:val="009C3D13"/>
    <w:rsid w:val="009C4C1F"/>
    <w:rsid w:val="009D47C4"/>
    <w:rsid w:val="009D7946"/>
    <w:rsid w:val="00A05B73"/>
    <w:rsid w:val="00A207E8"/>
    <w:rsid w:val="00A64380"/>
    <w:rsid w:val="00A707BD"/>
    <w:rsid w:val="00B41E20"/>
    <w:rsid w:val="00B47987"/>
    <w:rsid w:val="00B626E4"/>
    <w:rsid w:val="00B6317E"/>
    <w:rsid w:val="00B72E76"/>
    <w:rsid w:val="00B730CD"/>
    <w:rsid w:val="00B77380"/>
    <w:rsid w:val="00BA68EC"/>
    <w:rsid w:val="00BB44F5"/>
    <w:rsid w:val="00BF3C3D"/>
    <w:rsid w:val="00C118E7"/>
    <w:rsid w:val="00C125CB"/>
    <w:rsid w:val="00C47C41"/>
    <w:rsid w:val="00CE077F"/>
    <w:rsid w:val="00D038B5"/>
    <w:rsid w:val="00D20B9B"/>
    <w:rsid w:val="00D33137"/>
    <w:rsid w:val="00D52758"/>
    <w:rsid w:val="00D72CA9"/>
    <w:rsid w:val="00DF3D02"/>
    <w:rsid w:val="00E57CC6"/>
    <w:rsid w:val="00E630B2"/>
    <w:rsid w:val="00E9271B"/>
    <w:rsid w:val="00E93094"/>
    <w:rsid w:val="00E95FE3"/>
    <w:rsid w:val="00EB3A8E"/>
    <w:rsid w:val="00ED41D3"/>
    <w:rsid w:val="00F73677"/>
    <w:rsid w:val="00F8396C"/>
    <w:rsid w:val="00FC40D7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B72E7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E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21"/>
    <w:rsid w:val="00B72E76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MSReferenceSansSerif105pt0pt">
    <w:name w:val="Основной текст + MS Reference Sans Serif;10;5 pt;Курсив;Интервал 0 pt"/>
    <w:basedOn w:val="ab"/>
    <w:rsid w:val="00B72E7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B72E76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72E76"/>
    <w:pPr>
      <w:widowControl w:val="0"/>
      <w:shd w:val="clear" w:color="auto" w:fill="FFFFFF"/>
      <w:suppressAutoHyphens w:val="0"/>
      <w:spacing w:after="180" w:line="320" w:lineRule="exact"/>
      <w:jc w:val="center"/>
    </w:pPr>
    <w:rPr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72E76"/>
    <w:pPr>
      <w:widowControl w:val="0"/>
      <w:shd w:val="clear" w:color="auto" w:fill="FFFFFF"/>
      <w:suppressAutoHyphens w:val="0"/>
      <w:spacing w:before="360" w:line="277" w:lineRule="exact"/>
      <w:jc w:val="both"/>
    </w:pPr>
    <w:rPr>
      <w:b w:val="0"/>
      <w:bCs w:val="0"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b"/>
    <w:rsid w:val="00B72E76"/>
    <w:pPr>
      <w:widowControl w:val="0"/>
      <w:shd w:val="clear" w:color="auto" w:fill="FFFFFF"/>
      <w:suppressAutoHyphens w:val="0"/>
      <w:spacing w:before="300" w:line="324" w:lineRule="exact"/>
    </w:pPr>
    <w:rPr>
      <w:b w:val="0"/>
      <w:bCs w:val="0"/>
      <w:spacing w:val="20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54584D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d">
    <w:name w:val="Без интервала Знак"/>
    <w:basedOn w:val="a0"/>
    <w:link w:val="ac"/>
    <w:uiPriority w:val="1"/>
    <w:locked/>
    <w:rsid w:val="0054584D"/>
    <w:rPr>
      <w:rFonts w:ascii="Calibri" w:eastAsia="Times New Roman" w:hAnsi="Calibri" w:cs="Mangal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2018-02-06T12:09:00Z</cp:lastPrinted>
  <dcterms:created xsi:type="dcterms:W3CDTF">2018-04-18T12:04:00Z</dcterms:created>
  <dcterms:modified xsi:type="dcterms:W3CDTF">2018-06-22T13:08:00Z</dcterms:modified>
</cp:coreProperties>
</file>