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D4" w:rsidRPr="00242ED4" w:rsidRDefault="00242ED4" w:rsidP="00242ED4">
      <w:pPr>
        <w:widowControl/>
        <w:suppressAutoHyphens/>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noProof/>
          <w:color w:val="auto"/>
          <w:lang w:bidi="ar-SA"/>
        </w:rPr>
        <w:drawing>
          <wp:inline distT="0" distB="0" distL="0" distR="0" wp14:anchorId="44EAE638" wp14:editId="02B7E3D1">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r w:rsidRPr="00242ED4">
        <w:rPr>
          <w:rFonts w:ascii="Times New Roman" w:eastAsia="Times New Roman" w:hAnsi="Times New Roman" w:cs="Times New Roman"/>
          <w:b/>
          <w:noProof/>
          <w:color w:val="auto"/>
          <w:lang w:bidi="ar-SA"/>
        </w:rPr>
        <w:t xml:space="preserve">                                       </w:t>
      </w:r>
    </w:p>
    <w:p w:rsidR="00242ED4" w:rsidRPr="00242ED4" w:rsidRDefault="00242ED4" w:rsidP="00242ED4">
      <w:pPr>
        <w:widowControl/>
        <w:suppressAutoHyphens/>
        <w:autoSpaceDE w:val="0"/>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Республика Крым</w:t>
      </w:r>
    </w:p>
    <w:p w:rsidR="00242ED4" w:rsidRPr="00242ED4" w:rsidRDefault="00242ED4" w:rsidP="00242ED4">
      <w:pPr>
        <w:widowControl/>
        <w:suppressAutoHyphens/>
        <w:autoSpaceDE w:val="0"/>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Белогорский район</w:t>
      </w:r>
    </w:p>
    <w:p w:rsidR="00242ED4" w:rsidRPr="00242ED4" w:rsidRDefault="00242ED4" w:rsidP="00242ED4">
      <w:pPr>
        <w:widowControl/>
        <w:suppressAutoHyphens/>
        <w:autoSpaceDE w:val="0"/>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Васильевское сельское поселение</w:t>
      </w:r>
    </w:p>
    <w:p w:rsidR="00242ED4" w:rsidRPr="00242ED4" w:rsidRDefault="00242ED4" w:rsidP="00242ED4">
      <w:pPr>
        <w:widowControl/>
        <w:suppressAutoHyphens/>
        <w:autoSpaceDE w:val="0"/>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Васильевский сельский совет</w:t>
      </w:r>
    </w:p>
    <w:p w:rsidR="00242ED4" w:rsidRPr="00242ED4" w:rsidRDefault="00242ED4" w:rsidP="00242ED4">
      <w:pPr>
        <w:widowControl/>
        <w:suppressAutoHyphens/>
        <w:autoSpaceDE w:val="0"/>
        <w:spacing w:line="100" w:lineRule="atLeast"/>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 xml:space="preserve">-я сессия 2-го созыва </w:t>
      </w:r>
    </w:p>
    <w:p w:rsidR="00242ED4" w:rsidRPr="00242ED4" w:rsidRDefault="00242ED4" w:rsidP="00242ED4">
      <w:pPr>
        <w:widowControl/>
        <w:suppressAutoHyphens/>
        <w:spacing w:line="100" w:lineRule="atLeast"/>
        <w:jc w:val="center"/>
        <w:rPr>
          <w:rFonts w:ascii="Times New Roman" w:eastAsia="Times New Roman" w:hAnsi="Times New Roman" w:cs="Times New Roman"/>
          <w:b/>
          <w:bCs/>
          <w:color w:val="auto"/>
          <w:lang w:eastAsia="ar-SA" w:bidi="ar-SA"/>
        </w:rPr>
      </w:pPr>
    </w:p>
    <w:p w:rsidR="00242ED4" w:rsidRPr="00242ED4" w:rsidRDefault="00CE2F42" w:rsidP="00242ED4">
      <w:pPr>
        <w:widowControl/>
        <w:suppressAutoHyphens/>
        <w:spacing w:line="100" w:lineRule="atLeast"/>
        <w:jc w:val="center"/>
        <w:rPr>
          <w:rFonts w:ascii="Times New Roman" w:eastAsia="Times New Roman" w:hAnsi="Times New Roman" w:cs="Times New Roman"/>
          <w:b/>
          <w:bCs/>
          <w:color w:val="auto"/>
          <w:lang w:eastAsia="ar-SA" w:bidi="ar-SA"/>
        </w:rPr>
      </w:pPr>
      <w:r>
        <w:rPr>
          <w:rFonts w:ascii="Times New Roman" w:eastAsia="Times New Roman" w:hAnsi="Times New Roman" w:cs="Times New Roman"/>
          <w:b/>
          <w:bCs/>
          <w:color w:val="auto"/>
          <w:lang w:eastAsia="ar-SA" w:bidi="ar-SA"/>
        </w:rPr>
        <w:t xml:space="preserve">ПРОЕКТ  </w:t>
      </w:r>
      <w:r w:rsidR="00242ED4" w:rsidRPr="00242ED4">
        <w:rPr>
          <w:rFonts w:ascii="Times New Roman" w:eastAsia="Times New Roman" w:hAnsi="Times New Roman" w:cs="Times New Roman"/>
          <w:b/>
          <w:bCs/>
          <w:color w:val="auto"/>
          <w:lang w:eastAsia="ar-SA" w:bidi="ar-SA"/>
        </w:rPr>
        <w:t>РЕШЕНИ</w:t>
      </w:r>
      <w:r>
        <w:rPr>
          <w:rFonts w:ascii="Times New Roman" w:eastAsia="Times New Roman" w:hAnsi="Times New Roman" w:cs="Times New Roman"/>
          <w:b/>
          <w:bCs/>
          <w:color w:val="auto"/>
          <w:lang w:eastAsia="ar-SA" w:bidi="ar-SA"/>
        </w:rPr>
        <w:t>Я</w:t>
      </w:r>
      <w:bookmarkStart w:id="0" w:name="_GoBack"/>
      <w:bookmarkEnd w:id="0"/>
    </w:p>
    <w:p w:rsidR="004453B1" w:rsidRDefault="004453B1" w:rsidP="004453B1">
      <w:pPr>
        <w:pStyle w:val="1"/>
        <w:ind w:firstLine="0"/>
        <w:jc w:val="both"/>
        <w:rPr>
          <w:b/>
          <w:bCs/>
        </w:rPr>
      </w:pPr>
    </w:p>
    <w:p w:rsidR="004453B1" w:rsidRDefault="005E2C66" w:rsidP="004453B1">
      <w:pPr>
        <w:pStyle w:val="1"/>
        <w:ind w:firstLine="0"/>
        <w:jc w:val="both"/>
        <w:rPr>
          <w:b/>
          <w:bCs/>
        </w:rPr>
      </w:pPr>
      <w:r>
        <w:rPr>
          <w:b/>
          <w:bCs/>
        </w:rPr>
        <w:t xml:space="preserve">О внесении изменений в Решение </w:t>
      </w:r>
      <w:r w:rsidR="00D95630">
        <w:rPr>
          <w:b/>
          <w:bCs/>
        </w:rPr>
        <w:t>49</w:t>
      </w:r>
      <w:r>
        <w:rPr>
          <w:b/>
          <w:bCs/>
        </w:rPr>
        <w:t>-</w:t>
      </w:r>
      <w:r w:rsidR="004453B1">
        <w:rPr>
          <w:b/>
          <w:bCs/>
        </w:rPr>
        <w:t>й</w:t>
      </w:r>
    </w:p>
    <w:p w:rsidR="004453B1" w:rsidRDefault="004453B1" w:rsidP="004453B1">
      <w:pPr>
        <w:pStyle w:val="1"/>
        <w:ind w:firstLine="0"/>
        <w:contextualSpacing/>
        <w:jc w:val="both"/>
        <w:rPr>
          <w:b/>
          <w:bCs/>
        </w:rPr>
      </w:pPr>
      <w:r>
        <w:rPr>
          <w:b/>
          <w:bCs/>
        </w:rPr>
        <w:t>сессии</w:t>
      </w:r>
      <w:r w:rsidR="005E2C66">
        <w:rPr>
          <w:b/>
          <w:bCs/>
        </w:rPr>
        <w:t xml:space="preserve"> </w:t>
      </w:r>
      <w:r w:rsidR="00D95630">
        <w:rPr>
          <w:b/>
          <w:bCs/>
        </w:rPr>
        <w:t>Васильевск</w:t>
      </w:r>
      <w:r w:rsidR="005E2C66">
        <w:rPr>
          <w:b/>
          <w:bCs/>
        </w:rPr>
        <w:t>ого сельского совета</w:t>
      </w:r>
    </w:p>
    <w:p w:rsidR="004453B1" w:rsidRDefault="005E2C66" w:rsidP="004453B1">
      <w:pPr>
        <w:pStyle w:val="1"/>
        <w:ind w:firstLine="0"/>
        <w:contextualSpacing/>
        <w:jc w:val="both"/>
        <w:rPr>
          <w:b/>
          <w:bCs/>
        </w:rPr>
      </w:pPr>
      <w:r>
        <w:rPr>
          <w:b/>
          <w:bCs/>
        </w:rPr>
        <w:t>1-го созыва от 1</w:t>
      </w:r>
      <w:r w:rsidR="00D95630">
        <w:rPr>
          <w:b/>
          <w:bCs/>
        </w:rPr>
        <w:t>4</w:t>
      </w:r>
      <w:r>
        <w:rPr>
          <w:b/>
          <w:bCs/>
        </w:rPr>
        <w:t>.0</w:t>
      </w:r>
      <w:r w:rsidR="00D95630">
        <w:rPr>
          <w:b/>
          <w:bCs/>
        </w:rPr>
        <w:t>3</w:t>
      </w:r>
      <w:r>
        <w:rPr>
          <w:b/>
          <w:bCs/>
        </w:rPr>
        <w:t xml:space="preserve">.2018 г. № </w:t>
      </w:r>
      <w:r w:rsidR="00D95630">
        <w:rPr>
          <w:b/>
          <w:bCs/>
        </w:rPr>
        <w:t>245</w:t>
      </w:r>
    </w:p>
    <w:p w:rsidR="00D95630" w:rsidRPr="00D95630" w:rsidRDefault="005E2C66" w:rsidP="00D95630">
      <w:pPr>
        <w:pStyle w:val="1"/>
        <w:ind w:firstLine="0"/>
        <w:contextualSpacing/>
        <w:jc w:val="both"/>
        <w:rPr>
          <w:b/>
        </w:rPr>
      </w:pPr>
      <w:r>
        <w:rPr>
          <w:b/>
          <w:bCs/>
        </w:rPr>
        <w:t xml:space="preserve">«Об утверждении </w:t>
      </w:r>
      <w:r w:rsidR="00D95630" w:rsidRPr="00D95630">
        <w:rPr>
          <w:b/>
        </w:rPr>
        <w:t>Правил благоустройства</w:t>
      </w:r>
    </w:p>
    <w:p w:rsidR="00D95630" w:rsidRPr="00D95630" w:rsidRDefault="00D95630" w:rsidP="00D95630">
      <w:pPr>
        <w:pStyle w:val="1"/>
        <w:ind w:firstLine="0"/>
        <w:contextualSpacing/>
        <w:jc w:val="both"/>
        <w:rPr>
          <w:b/>
        </w:rPr>
      </w:pPr>
      <w:r w:rsidRPr="00D95630">
        <w:rPr>
          <w:b/>
        </w:rPr>
        <w:t>территории муниципального образования</w:t>
      </w:r>
    </w:p>
    <w:p w:rsidR="00D95630" w:rsidRPr="00D95630" w:rsidRDefault="00D95630" w:rsidP="00D95630">
      <w:pPr>
        <w:pStyle w:val="1"/>
        <w:ind w:firstLine="0"/>
        <w:contextualSpacing/>
        <w:jc w:val="both"/>
        <w:rPr>
          <w:b/>
        </w:rPr>
      </w:pPr>
      <w:r w:rsidRPr="00D95630">
        <w:rPr>
          <w:b/>
        </w:rPr>
        <w:t>Васильевское сельское поселение</w:t>
      </w:r>
    </w:p>
    <w:p w:rsidR="00620B1A" w:rsidRPr="00D95630" w:rsidRDefault="00D95630" w:rsidP="00D95630">
      <w:pPr>
        <w:pStyle w:val="1"/>
        <w:ind w:firstLine="0"/>
        <w:contextualSpacing/>
        <w:jc w:val="both"/>
        <w:rPr>
          <w:b/>
          <w:bCs/>
        </w:rPr>
      </w:pPr>
      <w:r w:rsidRPr="00D95630">
        <w:rPr>
          <w:b/>
        </w:rPr>
        <w:t>Белогорского района Республики Крым</w:t>
      </w:r>
      <w:r w:rsidR="005E2C66" w:rsidRPr="00D95630">
        <w:rPr>
          <w:b/>
          <w:bCs/>
        </w:rPr>
        <w:t>»</w:t>
      </w:r>
    </w:p>
    <w:p w:rsidR="004453B1" w:rsidRDefault="004453B1" w:rsidP="004453B1">
      <w:pPr>
        <w:pStyle w:val="1"/>
        <w:ind w:firstLine="0"/>
        <w:contextualSpacing/>
        <w:jc w:val="both"/>
      </w:pPr>
    </w:p>
    <w:p w:rsidR="00620B1A" w:rsidRDefault="005E2C66">
      <w:pPr>
        <w:pStyle w:val="1"/>
        <w:spacing w:after="320"/>
        <w:ind w:firstLine="720"/>
        <w:jc w:val="both"/>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w:t>
      </w:r>
      <w:r w:rsidR="00274518">
        <w:t>Поручением Главы Республики Крым № 1/01-32/2339 от 24.04.2020г</w:t>
      </w:r>
      <w:r>
        <w:t xml:space="preserve">, Уставом </w:t>
      </w:r>
      <w:r w:rsidR="00D95630">
        <w:t>Васильевск</w:t>
      </w:r>
      <w:r>
        <w:t xml:space="preserve">ого сельского поселения, </w:t>
      </w:r>
      <w:r w:rsidR="00D95630">
        <w:t>Васильевск</w:t>
      </w:r>
      <w:r>
        <w:t>ий сельский совет</w:t>
      </w:r>
    </w:p>
    <w:p w:rsidR="00620B1A" w:rsidRPr="004453B1" w:rsidRDefault="005E2C66">
      <w:pPr>
        <w:pStyle w:val="1"/>
        <w:spacing w:after="320"/>
        <w:ind w:firstLine="0"/>
        <w:jc w:val="center"/>
        <w:rPr>
          <w:b/>
        </w:rPr>
      </w:pPr>
      <w:r w:rsidRPr="004453B1">
        <w:rPr>
          <w:b/>
        </w:rPr>
        <w:t>РЕШИЛ:</w:t>
      </w:r>
    </w:p>
    <w:p w:rsidR="00620B1A" w:rsidRDefault="005E2C66">
      <w:pPr>
        <w:pStyle w:val="1"/>
        <w:numPr>
          <w:ilvl w:val="0"/>
          <w:numId w:val="1"/>
        </w:numPr>
        <w:tabs>
          <w:tab w:val="left" w:pos="1033"/>
        </w:tabs>
        <w:ind w:firstLine="720"/>
        <w:jc w:val="both"/>
      </w:pPr>
      <w:bookmarkStart w:id="1" w:name="bookmark0"/>
      <w:bookmarkEnd w:id="1"/>
      <w:r>
        <w:t xml:space="preserve">Внести в Решение </w:t>
      </w:r>
      <w:r w:rsidR="00D95630">
        <w:t>49</w:t>
      </w:r>
      <w:r>
        <w:t>-</w:t>
      </w:r>
      <w:r w:rsidR="004453B1">
        <w:t>й сессии</w:t>
      </w:r>
      <w:r>
        <w:t xml:space="preserve"> </w:t>
      </w:r>
      <w:r w:rsidR="00D95630">
        <w:t>Васильевск</w:t>
      </w:r>
      <w:r>
        <w:t>ого сельского совета 1-го созыва от 1</w:t>
      </w:r>
      <w:r w:rsidR="00D95630">
        <w:t>4</w:t>
      </w:r>
      <w:r>
        <w:t>.0</w:t>
      </w:r>
      <w:r w:rsidR="00D95630">
        <w:t>3</w:t>
      </w:r>
      <w:r>
        <w:t xml:space="preserve">.2018 г. № </w:t>
      </w:r>
      <w:r w:rsidR="00D95630">
        <w:t>245</w:t>
      </w:r>
      <w:r>
        <w:t xml:space="preserve"> «Об утверждении Правил благоустройства территории муниципального образования </w:t>
      </w:r>
      <w:r w:rsidR="00D95630">
        <w:t>Васильевск</w:t>
      </w:r>
      <w:r>
        <w:t xml:space="preserve">ое сельское поселение </w:t>
      </w:r>
      <w:r w:rsidR="00D95630">
        <w:t>Белогорск</w:t>
      </w:r>
      <w:r>
        <w:t>ого района Республики Крым» (далее Решение) следующие изменения:</w:t>
      </w:r>
    </w:p>
    <w:p w:rsidR="00620B1A" w:rsidRDefault="00D95630">
      <w:pPr>
        <w:pStyle w:val="1"/>
        <w:numPr>
          <w:ilvl w:val="1"/>
          <w:numId w:val="1"/>
        </w:numPr>
        <w:tabs>
          <w:tab w:val="left" w:pos="1334"/>
        </w:tabs>
        <w:ind w:firstLine="720"/>
        <w:jc w:val="both"/>
      </w:pPr>
      <w:bookmarkStart w:id="2" w:name="bookmark1"/>
      <w:bookmarkEnd w:id="2"/>
      <w:r>
        <w:t>Пункт 5.5 Раздела</w:t>
      </w:r>
      <w:r w:rsidR="004453B1">
        <w:t xml:space="preserve"> 5</w:t>
      </w:r>
      <w:r w:rsidR="005E2C66">
        <w:t xml:space="preserve"> Решения дополнить </w:t>
      </w:r>
      <w:r>
        <w:t>подпункт</w:t>
      </w:r>
      <w:r w:rsidR="005039FB">
        <w:t>ами</w:t>
      </w:r>
      <w:r w:rsidR="004453B1">
        <w:t xml:space="preserve"> </w:t>
      </w:r>
      <w:r>
        <w:t>5</w:t>
      </w:r>
      <w:r w:rsidR="004453B1">
        <w:t>.</w:t>
      </w:r>
      <w:r>
        <w:t>5.5</w:t>
      </w:r>
      <w:r w:rsidR="005039FB">
        <w:t xml:space="preserve"> и </w:t>
      </w:r>
      <w:r>
        <w:t>5</w:t>
      </w:r>
      <w:r w:rsidR="005039FB">
        <w:t>.</w:t>
      </w:r>
      <w:r>
        <w:t>5</w:t>
      </w:r>
      <w:r w:rsidR="005039FB">
        <w:t>.</w:t>
      </w:r>
      <w:r>
        <w:t>5.1</w:t>
      </w:r>
      <w:r w:rsidR="005E2C66">
        <w:t xml:space="preserve"> следующего содержания:</w:t>
      </w:r>
    </w:p>
    <w:p w:rsidR="004453B1" w:rsidRDefault="005E2C66" w:rsidP="004453B1">
      <w:pPr>
        <w:pStyle w:val="1"/>
        <w:ind w:firstLine="0"/>
        <w:jc w:val="both"/>
        <w:rPr>
          <w:b/>
          <w:bCs/>
        </w:rPr>
      </w:pPr>
      <w:r>
        <w:t>«</w:t>
      </w:r>
      <w:bookmarkStart w:id="3" w:name="bookmark84"/>
      <w:bookmarkEnd w:id="3"/>
      <w:r w:rsidR="00D95630" w:rsidRPr="00D95630">
        <w:t>5.5.5.</w:t>
      </w:r>
      <w:r w:rsidR="004453B1" w:rsidRPr="00D95630">
        <w:t xml:space="preserve"> </w:t>
      </w:r>
      <w:r w:rsidR="004453B1" w:rsidRPr="00D95630">
        <w:rPr>
          <w:bCs/>
        </w:rPr>
        <w:t>Требования к размещению и содержанию ограждений строительных площадок, строи</w:t>
      </w:r>
      <w:r w:rsidR="00D328F9" w:rsidRPr="00D95630">
        <w:rPr>
          <w:bCs/>
        </w:rPr>
        <w:t>тельных сеток на фасадах зданий.</w:t>
      </w:r>
    </w:p>
    <w:p w:rsidR="00D328F9" w:rsidRDefault="00D328F9" w:rsidP="005039FB">
      <w:pPr>
        <w:pStyle w:val="1"/>
        <w:ind w:firstLine="560"/>
        <w:jc w:val="both"/>
      </w:pPr>
      <w:r>
        <w:t>В целях обеспечения безопасности при выполнении строительных работ, улучшения эстетики городской среды, организация и производство строительных работ (ремонт, строительство или реконструкция) должны осуществляться при соблюдении требований законодательства Российской Федерации об охране труда, иных действующих нормативных правовых актов, настоящих Требований, а также при наличии следующих документов:</w:t>
      </w:r>
    </w:p>
    <w:p w:rsidR="00D328F9" w:rsidRDefault="00D328F9" w:rsidP="00D328F9">
      <w:pPr>
        <w:pStyle w:val="1"/>
        <w:numPr>
          <w:ilvl w:val="0"/>
          <w:numId w:val="8"/>
        </w:numPr>
        <w:tabs>
          <w:tab w:val="left" w:pos="941"/>
        </w:tabs>
        <w:ind w:firstLine="560"/>
        <w:jc w:val="both"/>
      </w:pPr>
      <w:bookmarkStart w:id="4" w:name="bookmark12"/>
      <w:bookmarkEnd w:id="4"/>
      <w:r>
        <w:t xml:space="preserve">для установки ограждения строительной площадки - проектной документации, разрешения на строительство (реконструкцию) объектов </w:t>
      </w:r>
      <w:r>
        <w:lastRenderedPageBreak/>
        <w:t>капитального строительства;</w:t>
      </w:r>
    </w:p>
    <w:p w:rsidR="00D328F9" w:rsidRDefault="00D328F9" w:rsidP="00D328F9">
      <w:pPr>
        <w:pStyle w:val="1"/>
        <w:numPr>
          <w:ilvl w:val="0"/>
          <w:numId w:val="8"/>
        </w:numPr>
        <w:tabs>
          <w:tab w:val="left" w:pos="778"/>
        </w:tabs>
        <w:ind w:firstLine="560"/>
        <w:jc w:val="both"/>
      </w:pPr>
      <w:bookmarkStart w:id="5" w:name="bookmark13"/>
      <w:bookmarkEnd w:id="5"/>
      <w:r>
        <w:t>для размещения строительной сетки - паспорта фасада здания, строения, сооружения, согласованного Службой государственного строительного надзора Республики Крым, ордера на производство отделочных работ (для объектов капитального ремонта) или разрешения на строительство (реконструкцию) объектов капитального строительства.</w:t>
      </w:r>
    </w:p>
    <w:p w:rsidR="00D328F9" w:rsidRDefault="00D328F9" w:rsidP="00D328F9">
      <w:pPr>
        <w:pStyle w:val="1"/>
        <w:ind w:firstLine="560"/>
        <w:jc w:val="both"/>
      </w:pPr>
      <w:r>
        <w:t>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D328F9" w:rsidRDefault="00D328F9" w:rsidP="00D328F9">
      <w:pPr>
        <w:pStyle w:val="1"/>
        <w:ind w:firstLine="560"/>
        <w:jc w:val="both"/>
      </w:pPr>
      <w:r>
        <w:t>Выезды со строительных площадок должны быть оборудованы пунктами мойки (очистки) колес автотранспорта.</w:t>
      </w:r>
    </w:p>
    <w:p w:rsidR="00D328F9" w:rsidRDefault="00D328F9" w:rsidP="00D328F9">
      <w:pPr>
        <w:pStyle w:val="1"/>
        <w:ind w:firstLine="560"/>
        <w:jc w:val="both"/>
      </w:pPr>
      <w: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D328F9" w:rsidRDefault="00D328F9" w:rsidP="00D328F9">
      <w:pPr>
        <w:pStyle w:val="1"/>
        <w:ind w:firstLine="560"/>
        <w:jc w:val="both"/>
      </w:pPr>
      <w:r>
        <w:t>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муниципального образования,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неглухого ограждения высотой не более 1,8 м, выполненного по индивидуальному проекту.</w:t>
      </w:r>
    </w:p>
    <w:p w:rsidR="00D328F9" w:rsidRDefault="00D328F9" w:rsidP="005039FB">
      <w:pPr>
        <w:pStyle w:val="1"/>
        <w:ind w:firstLine="560"/>
        <w:jc w:val="both"/>
      </w:pPr>
      <w:bookmarkStart w:id="6" w:name="bookmark14"/>
      <w:bookmarkEnd w:id="6"/>
      <w:r>
        <w:t xml:space="preserve">При строительстве, реконструкции объектов капитального строительства, находящихся на территории </w:t>
      </w:r>
      <w:r w:rsidR="00C057FB">
        <w:t xml:space="preserve">муниципального образования </w:t>
      </w:r>
      <w:r w:rsidR="00D95630">
        <w:t>Васильевск</w:t>
      </w:r>
      <w:r w:rsidR="00C057FB">
        <w:t xml:space="preserve">ое сельское поселение </w:t>
      </w:r>
      <w:r w:rsidR="00D95630">
        <w:t>Белогорск</w:t>
      </w:r>
      <w:r w:rsidR="00C057FB">
        <w:t xml:space="preserve">ого района </w:t>
      </w:r>
      <w:r>
        <w:t xml:space="preserve">Республики Крым, застройщики обязаны соблюдать требования, установленные </w:t>
      </w:r>
      <w:r w:rsidR="00C057FB">
        <w:t>настоящими Правилами б</w:t>
      </w:r>
      <w:r>
        <w:t>лагоустройства.</w:t>
      </w:r>
    </w:p>
    <w:p w:rsidR="00D328F9" w:rsidRDefault="00D328F9" w:rsidP="005039FB">
      <w:pPr>
        <w:pStyle w:val="1"/>
        <w:ind w:firstLine="560"/>
        <w:jc w:val="both"/>
      </w:pPr>
      <w:bookmarkStart w:id="7" w:name="bookmark15"/>
      <w:bookmarkEnd w:id="7"/>
      <w:r>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D328F9" w:rsidRDefault="00D328F9" w:rsidP="00D328F9">
      <w:pPr>
        <w:pStyle w:val="1"/>
        <w:ind w:firstLine="600"/>
        <w:jc w:val="both"/>
      </w:pPr>
      <w: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D328F9" w:rsidRDefault="00D328F9" w:rsidP="00D328F9">
      <w:pPr>
        <w:pStyle w:val="1"/>
        <w:ind w:firstLine="600"/>
        <w:jc w:val="both"/>
      </w:pPr>
      <w:r>
        <w:t>Металлические строительные леса должны быть огрунтованы и окрашены.</w:t>
      </w:r>
    </w:p>
    <w:p w:rsidR="00D328F9" w:rsidRDefault="00D328F9" w:rsidP="00D328F9">
      <w:pPr>
        <w:pStyle w:val="1"/>
        <w:ind w:firstLine="600"/>
        <w:jc w:val="both"/>
      </w:pPr>
      <w:r>
        <w:t>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D328F9" w:rsidRDefault="00D328F9" w:rsidP="00D328F9">
      <w:pPr>
        <w:pStyle w:val="1"/>
        <w:ind w:firstLine="600"/>
        <w:jc w:val="both"/>
      </w:pPr>
      <w:r>
        <w:t xml:space="preserve">Наличие строительной сетки обязательно при осуществлении строительных работ со стороны территорий общего пользования, особо </w:t>
      </w:r>
      <w:r>
        <w:lastRenderedPageBreak/>
        <w:t>охраняемых территорий и объектов, где дополнительно должен быть оборудован сплошной защитный навес.</w:t>
      </w:r>
    </w:p>
    <w:p w:rsidR="00D328F9" w:rsidRDefault="00D328F9" w:rsidP="005039FB">
      <w:pPr>
        <w:pStyle w:val="1"/>
        <w:ind w:left="600" w:firstLine="0"/>
        <w:jc w:val="both"/>
      </w:pPr>
      <w:bookmarkStart w:id="8" w:name="bookmark16"/>
      <w:bookmarkEnd w:id="8"/>
      <w:r>
        <w:t>При выполнении строительных работ не допускаются:</w:t>
      </w:r>
    </w:p>
    <w:p w:rsidR="00D328F9" w:rsidRDefault="00D328F9" w:rsidP="00D328F9">
      <w:pPr>
        <w:pStyle w:val="1"/>
        <w:numPr>
          <w:ilvl w:val="0"/>
          <w:numId w:val="8"/>
        </w:numPr>
        <w:tabs>
          <w:tab w:val="left" w:pos="802"/>
        </w:tabs>
        <w:ind w:firstLine="600"/>
        <w:jc w:val="both"/>
      </w:pPr>
      <w:bookmarkStart w:id="9" w:name="bookmark17"/>
      <w:bookmarkEnd w:id="9"/>
      <w:r>
        <w:t>установка строительного ограждения, не соответствующего настоящим требованиям, а также без выданного в установленном порядке разрешения на проведение строительных работ;</w:t>
      </w:r>
    </w:p>
    <w:p w:rsidR="00D328F9" w:rsidRDefault="00D328F9" w:rsidP="00D328F9">
      <w:pPr>
        <w:pStyle w:val="1"/>
        <w:numPr>
          <w:ilvl w:val="0"/>
          <w:numId w:val="8"/>
        </w:numPr>
        <w:tabs>
          <w:tab w:val="left" w:pos="802"/>
        </w:tabs>
        <w:ind w:firstLine="600"/>
        <w:jc w:val="both"/>
      </w:pPr>
      <w:bookmarkStart w:id="10" w:name="bookmark18"/>
      <w:bookmarkEnd w:id="10"/>
      <w:r>
        <w:t>размещение рекламных конструкций на строительных ограждениях и строительной сетке;</w:t>
      </w:r>
    </w:p>
    <w:p w:rsidR="00D328F9" w:rsidRDefault="00D328F9" w:rsidP="00D328F9">
      <w:pPr>
        <w:pStyle w:val="1"/>
        <w:numPr>
          <w:ilvl w:val="0"/>
          <w:numId w:val="8"/>
        </w:numPr>
        <w:tabs>
          <w:tab w:val="left" w:pos="802"/>
        </w:tabs>
        <w:ind w:firstLine="600"/>
        <w:jc w:val="both"/>
      </w:pPr>
      <w:bookmarkStart w:id="11" w:name="bookmark19"/>
      <w:bookmarkEnd w:id="11"/>
      <w:r>
        <w:t>установка строительных лесов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D328F9" w:rsidRDefault="00D328F9" w:rsidP="00D328F9">
      <w:pPr>
        <w:pStyle w:val="1"/>
        <w:numPr>
          <w:ilvl w:val="0"/>
          <w:numId w:val="8"/>
        </w:numPr>
        <w:tabs>
          <w:tab w:val="left" w:pos="802"/>
        </w:tabs>
        <w:ind w:firstLine="600"/>
        <w:jc w:val="both"/>
      </w:pPr>
      <w:bookmarkStart w:id="12" w:name="bookmark20"/>
      <w:bookmarkEnd w:id="12"/>
      <w:r>
        <w:t>крепление строительных лесов к парапетам, карнизам, балконам и другим выступающим частям зданий и сооружений;</w:t>
      </w:r>
    </w:p>
    <w:p w:rsidR="00D328F9" w:rsidRDefault="005039FB" w:rsidP="005039FB">
      <w:pPr>
        <w:pStyle w:val="1"/>
        <w:ind w:firstLine="600"/>
        <w:jc w:val="both"/>
      </w:pPr>
      <w:bookmarkStart w:id="13" w:name="bookmark21"/>
      <w:bookmarkEnd w:id="13"/>
      <w:r>
        <w:t>-</w:t>
      </w:r>
      <w:r w:rsidR="00D328F9">
        <w:t>наличие видимых искривлений и провисаний строительной сетки.</w:t>
      </w:r>
    </w:p>
    <w:p w:rsidR="004153D8" w:rsidRPr="00D95630" w:rsidRDefault="00D95630" w:rsidP="00D57054">
      <w:pPr>
        <w:pStyle w:val="1"/>
        <w:ind w:firstLine="0"/>
      </w:pPr>
      <w:r w:rsidRPr="00D95630">
        <w:t>5</w:t>
      </w:r>
      <w:r w:rsidR="00D57054" w:rsidRPr="00D95630">
        <w:t>.</w:t>
      </w:r>
      <w:r w:rsidRPr="00D95630">
        <w:t>5.5</w:t>
      </w:r>
      <w:r w:rsidR="00D57054" w:rsidRPr="00D95630">
        <w:t>.1. Э</w:t>
      </w:r>
      <w:r w:rsidR="00D57054" w:rsidRPr="00D95630">
        <w:rPr>
          <w:bCs/>
        </w:rPr>
        <w:t>скизы типовых ограждений строительных площадок.</w:t>
      </w:r>
    </w:p>
    <w:p w:rsidR="004153D8" w:rsidRDefault="004153D8" w:rsidP="00D57054">
      <w:pPr>
        <w:pStyle w:val="1"/>
        <w:ind w:firstLine="540"/>
      </w:pPr>
      <w:r>
        <w:t>Тип 1 - типовое строительное ограждение с использованием металлоконструкций и металлопрофиля, окрашенного в заводских условиях.</w:t>
      </w:r>
    </w:p>
    <w:p w:rsidR="004153D8" w:rsidRDefault="004153D8" w:rsidP="004153D8">
      <w:pPr>
        <w:pStyle w:val="1"/>
        <w:ind w:firstLine="540"/>
      </w:pPr>
      <w:r>
        <w:t>Декоративные элементы (тяги) - металлопрофиль квадратного сечения 30x30мм.</w:t>
      </w:r>
    </w:p>
    <w:p w:rsidR="004153D8" w:rsidRDefault="004153D8" w:rsidP="004153D8">
      <w:pPr>
        <w:spacing w:line="1" w:lineRule="exact"/>
        <w:sectPr w:rsidR="004153D8">
          <w:pgSz w:w="11900" w:h="16840"/>
          <w:pgMar w:top="1135" w:right="641" w:bottom="1306" w:left="1817" w:header="707" w:footer="878" w:gutter="0"/>
          <w:cols w:space="720"/>
          <w:noEndnote/>
          <w:docGrid w:linePitch="360"/>
        </w:sectPr>
      </w:pPr>
      <w:r>
        <w:rPr>
          <w:noProof/>
          <w:lang w:bidi="ar-SA"/>
        </w:rPr>
        <w:drawing>
          <wp:anchor distT="485775" distB="923290" distL="0" distR="146050" simplePos="0" relativeHeight="251659264" behindDoc="0" locked="0" layoutInCell="1" allowOverlap="1" wp14:anchorId="080F4514" wp14:editId="4CD9D007">
            <wp:simplePos x="0" y="0"/>
            <wp:positionH relativeFrom="page">
              <wp:posOffset>2571115</wp:posOffset>
            </wp:positionH>
            <wp:positionV relativeFrom="paragraph">
              <wp:posOffset>485775</wp:posOffset>
            </wp:positionV>
            <wp:extent cx="2999105" cy="43307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2999105" cy="433070"/>
                    </a:xfrm>
                    <a:prstGeom prst="rect">
                      <a:avLst/>
                    </a:prstGeom>
                  </pic:spPr>
                </pic:pic>
              </a:graphicData>
            </a:graphic>
          </wp:anchor>
        </w:drawing>
      </w:r>
      <w:r>
        <w:rPr>
          <w:noProof/>
          <w:lang w:bidi="ar-SA"/>
        </w:rPr>
        <mc:AlternateContent>
          <mc:Choice Requires="wps">
            <w:drawing>
              <wp:anchor distT="0" distB="0" distL="0" distR="0" simplePos="0" relativeHeight="251668480" behindDoc="0" locked="0" layoutInCell="1" allowOverlap="1" wp14:anchorId="5B0E8C7C" wp14:editId="5830591F">
                <wp:simplePos x="0" y="0"/>
                <wp:positionH relativeFrom="page">
                  <wp:posOffset>3397250</wp:posOffset>
                </wp:positionH>
                <wp:positionV relativeFrom="paragraph">
                  <wp:posOffset>101600</wp:posOffset>
                </wp:positionV>
                <wp:extent cx="1493520" cy="219710"/>
                <wp:effectExtent l="0" t="0" r="0" b="0"/>
                <wp:wrapNone/>
                <wp:docPr id="7" name="Shape 7"/>
                <wp:cNvGraphicFramePr/>
                <a:graphic xmlns:a="http://schemas.openxmlformats.org/drawingml/2006/main">
                  <a:graphicData uri="http://schemas.microsoft.com/office/word/2010/wordprocessingShape">
                    <wps:wsp>
                      <wps:cNvSpPr txBox="1"/>
                      <wps:spPr>
                        <a:xfrm>
                          <a:off x="0" y="0"/>
                          <a:ext cx="1493520" cy="219710"/>
                        </a:xfrm>
                        <a:prstGeom prst="rect">
                          <a:avLst/>
                        </a:prstGeom>
                        <a:noFill/>
                      </wps:spPr>
                      <wps:txbx>
                        <w:txbxContent>
                          <w:p w:rsidR="004153D8" w:rsidRDefault="004153D8" w:rsidP="004153D8">
                            <w:pPr>
                              <w:pStyle w:val="a7"/>
                              <w:spacing w:line="240" w:lineRule="auto"/>
                              <w:rPr>
                                <w:sz w:val="28"/>
                                <w:szCs w:val="28"/>
                              </w:rPr>
                            </w:pPr>
                            <w:r>
                              <w:rPr>
                                <w:rFonts w:ascii="Times New Roman" w:eastAsia="Times New Roman" w:hAnsi="Times New Roman" w:cs="Times New Roman"/>
                                <w:color w:val="000000"/>
                                <w:sz w:val="28"/>
                                <w:szCs w:val="28"/>
                              </w:rPr>
                              <w:t>Цветовое решение:</w:t>
                            </w:r>
                          </w:p>
                        </w:txbxContent>
                      </wps:txbx>
                      <wps:bodyPr lIns="0" tIns="0" rIns="0" bIns="0"/>
                    </wps:wsp>
                  </a:graphicData>
                </a:graphic>
              </wp:anchor>
            </w:drawing>
          </mc:Choice>
          <mc:Fallback>
            <w:pict>
              <v:shapetype w14:anchorId="5B0E8C7C" id="_x0000_t202" coordsize="21600,21600" o:spt="202" path="m,l,21600r21600,l21600,xe">
                <v:stroke joinstyle="miter"/>
                <v:path gradientshapeok="t" o:connecttype="rect"/>
              </v:shapetype>
              <v:shape id="Shape 7" o:spid="_x0000_s1026" type="#_x0000_t202" style="position:absolute;margin-left:267.5pt;margin-top:8pt;width:117.6pt;height:17.3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" filled="f" stroked="f">
                <v:textbox inset="0,0,0,0">
                  <w:txbxContent>
                    <w:p w:rsidR="004153D8" w:rsidRDefault="004153D8" w:rsidP="004153D8">
                      <w:pPr>
                        <w:pStyle w:val="a7"/>
                        <w:spacing w:line="240" w:lineRule="auto"/>
                        <w:rPr>
                          <w:sz w:val="28"/>
                          <w:szCs w:val="28"/>
                        </w:rPr>
                      </w:pPr>
                      <w:r>
                        <w:rPr>
                          <w:rFonts w:ascii="Times New Roman" w:eastAsia="Times New Roman" w:hAnsi="Times New Roman" w:cs="Times New Roman"/>
                          <w:color w:val="000000"/>
                          <w:sz w:val="28"/>
                          <w:szCs w:val="28"/>
                        </w:rPr>
                        <w:t>Цветовое решение:</w:t>
                      </w:r>
                    </w:p>
                  </w:txbxContent>
                </v:textbox>
                <w10:wrap anchorx="page"/>
              </v:shape>
            </w:pict>
          </mc:Fallback>
        </mc:AlternateContent>
      </w:r>
      <w:r>
        <w:rPr>
          <w:noProof/>
          <w:lang w:bidi="ar-SA"/>
        </w:rPr>
        <mc:AlternateContent>
          <mc:Choice Requires="wps">
            <w:drawing>
              <wp:anchor distT="0" distB="0" distL="0" distR="0" simplePos="0" relativeHeight="251669504" behindDoc="0" locked="0" layoutInCell="1" allowOverlap="1" wp14:anchorId="51D7DF90" wp14:editId="61A88754">
                <wp:simplePos x="0" y="0"/>
                <wp:positionH relativeFrom="page">
                  <wp:posOffset>2625725</wp:posOffset>
                </wp:positionH>
                <wp:positionV relativeFrom="paragraph">
                  <wp:posOffset>918845</wp:posOffset>
                </wp:positionV>
                <wp:extent cx="1298575" cy="743585"/>
                <wp:effectExtent l="0" t="0" r="0" b="0"/>
                <wp:wrapNone/>
                <wp:docPr id="9" name="Shape 9"/>
                <wp:cNvGraphicFramePr/>
                <a:graphic xmlns:a="http://schemas.openxmlformats.org/drawingml/2006/main">
                  <a:graphicData uri="http://schemas.microsoft.com/office/word/2010/wordprocessingShape">
                    <wps:wsp>
                      <wps:cNvSpPr txBox="1"/>
                      <wps:spPr>
                        <a:xfrm>
                          <a:off x="0" y="0"/>
                          <a:ext cx="1298575" cy="743585"/>
                        </a:xfrm>
                        <a:prstGeom prst="rect">
                          <a:avLst/>
                        </a:prstGeom>
                        <a:noFill/>
                      </wps:spPr>
                      <wps:txbx>
                        <w:txbxContent>
                          <w:p w:rsidR="004153D8" w:rsidRDefault="004153D8" w:rsidP="004153D8">
                            <w:pPr>
                              <w:pStyle w:val="a7"/>
                              <w:spacing w:line="300" w:lineRule="auto"/>
                            </w:pPr>
                            <w:r>
                              <w:rPr>
                                <w:color w:val="000000"/>
                              </w:rPr>
                              <w:t>RAL 7035 (7047) (поверхность ограждения, навес) металлопрофиль</w:t>
                            </w:r>
                          </w:p>
                        </w:txbxContent>
                      </wps:txbx>
                      <wps:bodyPr lIns="0" tIns="0" rIns="0" bIns="0"/>
                    </wps:wsp>
                  </a:graphicData>
                </a:graphic>
              </wp:anchor>
            </w:drawing>
          </mc:Choice>
          <mc:Fallback>
            <w:pict>
              <v:shape w14:anchorId="51D7DF90" id="Shape 9" o:spid="_x0000_s1027" type="#_x0000_t202" style="position:absolute;margin-left:206.75pt;margin-top:72.35pt;width:102.25pt;height:58.55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" filled="f" stroked="f">
                <v:textbox inset="0,0,0,0">
                  <w:txbxContent>
                    <w:p w:rsidR="004153D8" w:rsidRDefault="004153D8" w:rsidP="004153D8">
                      <w:pPr>
                        <w:pStyle w:val="a7"/>
                        <w:spacing w:line="300" w:lineRule="auto"/>
                      </w:pPr>
                      <w:r>
                        <w:rPr>
                          <w:color w:val="000000"/>
                        </w:rPr>
                        <w:t>RAL 7035 (7047) (поверхность ограждения, навес) металлопрофиль</w:t>
                      </w:r>
                    </w:p>
                  </w:txbxContent>
                </v:textbox>
                <w10:wrap anchorx="page"/>
              </v:shape>
            </w:pict>
          </mc:Fallback>
        </mc:AlternateContent>
      </w:r>
      <w:r>
        <w:rPr>
          <w:noProof/>
          <w:lang w:bidi="ar-SA"/>
        </w:rPr>
        <mc:AlternateContent>
          <mc:Choice Requires="wps">
            <w:drawing>
              <wp:anchor distT="0" distB="0" distL="0" distR="0" simplePos="0" relativeHeight="251670528" behindDoc="0" locked="0" layoutInCell="1" allowOverlap="1" wp14:anchorId="195C9090" wp14:editId="0F229F22">
                <wp:simplePos x="0" y="0"/>
                <wp:positionH relativeFrom="page">
                  <wp:posOffset>4076700</wp:posOffset>
                </wp:positionH>
                <wp:positionV relativeFrom="paragraph">
                  <wp:posOffset>918845</wp:posOffset>
                </wp:positionV>
                <wp:extent cx="1637030" cy="920750"/>
                <wp:effectExtent l="0" t="0" r="0" b="0"/>
                <wp:wrapNone/>
                <wp:docPr id="11" name="Shape 11"/>
                <wp:cNvGraphicFramePr/>
                <a:graphic xmlns:a="http://schemas.openxmlformats.org/drawingml/2006/main">
                  <a:graphicData uri="http://schemas.microsoft.com/office/word/2010/wordprocessingShape">
                    <wps:wsp>
                      <wps:cNvSpPr txBox="1"/>
                      <wps:spPr>
                        <a:xfrm>
                          <a:off x="0" y="0"/>
                          <a:ext cx="1637030" cy="920750"/>
                        </a:xfrm>
                        <a:prstGeom prst="rect">
                          <a:avLst/>
                        </a:prstGeom>
                        <a:noFill/>
                      </wps:spPr>
                      <wps:txbx>
                        <w:txbxContent>
                          <w:p w:rsidR="004153D8" w:rsidRDefault="004153D8" w:rsidP="004153D8">
                            <w:pPr>
                              <w:pStyle w:val="a7"/>
                            </w:pPr>
                            <w:r>
                              <w:rPr>
                                <w:color w:val="000000"/>
                              </w:rPr>
                              <w:t>RAL 7040</w:t>
                            </w:r>
                            <w:r w:rsidR="000F7AED">
                              <w:rPr>
                                <w:color w:val="000000"/>
                              </w:rPr>
                              <w:t xml:space="preserve"> </w:t>
                            </w:r>
                            <w:r>
                              <w:rPr>
                                <w:color w:val="000000"/>
                              </w:rPr>
                              <w:t>(7045) (детали, опоры кронштейны) металлический профиль квадратного сечения</w:t>
                            </w:r>
                          </w:p>
                        </w:txbxContent>
                      </wps:txbx>
                      <wps:bodyPr lIns="0" tIns="0" rIns="0" bIns="0"/>
                    </wps:wsp>
                  </a:graphicData>
                </a:graphic>
              </wp:anchor>
            </w:drawing>
          </mc:Choice>
          <mc:Fallback>
            <w:pict>
              <v:shape w14:anchorId="195C9090" id="Shape 11" o:spid="_x0000_s1028" type="#_x0000_t202" style="position:absolute;margin-left:321pt;margin-top:72.35pt;width:128.9pt;height:72.5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PphAEAAAUDAAAOAAAAZHJzL2Uyb0RvYy54bWysUlFLwzAQfhf8DyHvrt2G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" filled="f" stroked="f">
                <v:textbox inset="0,0,0,0">
                  <w:txbxContent>
                    <w:p w:rsidR="004153D8" w:rsidRDefault="004153D8" w:rsidP="004153D8">
                      <w:pPr>
                        <w:pStyle w:val="a7"/>
                      </w:pPr>
                      <w:r>
                        <w:rPr>
                          <w:color w:val="000000"/>
                        </w:rPr>
                        <w:t>RAL 7040</w:t>
                      </w:r>
                      <w:r w:rsidR="000F7AED">
                        <w:rPr>
                          <w:color w:val="000000"/>
                        </w:rPr>
                        <w:t xml:space="preserve"> </w:t>
                      </w:r>
                      <w:r>
                        <w:rPr>
                          <w:color w:val="000000"/>
                        </w:rPr>
                        <w:t>(7045) (детали, опоры кронштейны) металлический профиль квадратного сечения</w:t>
                      </w:r>
                    </w:p>
                  </w:txbxContent>
                </v:textbox>
                <w10:wrap anchorx="page"/>
              </v:shape>
            </w:pict>
          </mc:Fallback>
        </mc:AlternateContent>
      </w:r>
    </w:p>
    <w:p w:rsidR="004153D8" w:rsidRDefault="004153D8" w:rsidP="004153D8">
      <w:pPr>
        <w:spacing w:line="117" w:lineRule="exact"/>
        <w:rPr>
          <w:sz w:val="9"/>
          <w:szCs w:val="9"/>
        </w:rPr>
      </w:pPr>
    </w:p>
    <w:p w:rsidR="004153D8" w:rsidRDefault="004153D8" w:rsidP="004153D8">
      <w:pPr>
        <w:spacing w:line="1" w:lineRule="exact"/>
        <w:sectPr w:rsidR="004153D8">
          <w:type w:val="continuous"/>
          <w:pgSz w:w="11900" w:h="16840"/>
          <w:pgMar w:top="1135" w:right="0" w:bottom="1135" w:left="0" w:header="0" w:footer="3" w:gutter="0"/>
          <w:cols w:space="720"/>
          <w:noEndnote/>
          <w:docGrid w:linePitch="360"/>
        </w:sectPr>
      </w:pPr>
    </w:p>
    <w:p w:rsidR="004153D8" w:rsidRDefault="004153D8" w:rsidP="004153D8">
      <w:pPr>
        <w:pStyle w:val="1"/>
        <w:ind w:firstLine="0"/>
        <w:jc w:val="center"/>
      </w:pPr>
      <w:r>
        <w:lastRenderedPageBreak/>
        <w:t>Тип 1.1. Строительное ограждение с навесом</w:t>
      </w:r>
    </w:p>
    <w:p w:rsidR="004153D8" w:rsidRDefault="00D57054" w:rsidP="004153D8">
      <w:pPr>
        <w:spacing w:line="1" w:lineRule="exact"/>
        <w:sectPr w:rsidR="004153D8">
          <w:type w:val="continuous"/>
          <w:pgSz w:w="11900" w:h="16840"/>
          <w:pgMar w:top="1135" w:right="641" w:bottom="1135" w:left="1817" w:header="0" w:footer="3" w:gutter="0"/>
          <w:cols w:space="720"/>
          <w:noEndnote/>
          <w:docGrid w:linePitch="360"/>
        </w:sectPr>
      </w:pPr>
      <w:r>
        <w:rPr>
          <w:noProof/>
          <w:lang w:bidi="ar-SA"/>
        </w:rPr>
        <mc:AlternateContent>
          <mc:Choice Requires="wps">
            <w:drawing>
              <wp:anchor distT="0" distB="0" distL="0" distR="0" simplePos="0" relativeHeight="251671552" behindDoc="0" locked="0" layoutInCell="1" allowOverlap="1" wp14:anchorId="3E3FA562" wp14:editId="2AB865C3">
                <wp:simplePos x="0" y="0"/>
                <wp:positionH relativeFrom="page">
                  <wp:posOffset>1762125</wp:posOffset>
                </wp:positionH>
                <wp:positionV relativeFrom="paragraph">
                  <wp:posOffset>2251075</wp:posOffset>
                </wp:positionV>
                <wp:extent cx="4800600" cy="371475"/>
                <wp:effectExtent l="0" t="0" r="0" b="0"/>
                <wp:wrapNone/>
                <wp:docPr id="15" name="Shape 15"/>
                <wp:cNvGraphicFramePr/>
                <a:graphic xmlns:a="http://schemas.openxmlformats.org/drawingml/2006/main">
                  <a:graphicData uri="http://schemas.microsoft.com/office/word/2010/wordprocessingShape">
                    <wps:wsp>
                      <wps:cNvSpPr txBox="1"/>
                      <wps:spPr>
                        <a:xfrm>
                          <a:off x="0" y="0"/>
                          <a:ext cx="4800600" cy="371475"/>
                        </a:xfrm>
                        <a:prstGeom prst="rect">
                          <a:avLst/>
                        </a:prstGeom>
                        <a:noFill/>
                      </wps:spPr>
                      <wps:txbx>
                        <w:txbxContent>
                          <w:p w:rsidR="004153D8" w:rsidRDefault="00D57054" w:rsidP="004153D8">
                            <w:pPr>
                              <w:pStyle w:val="a7"/>
                              <w:spacing w:line="240" w:lineRule="auto"/>
                              <w:rPr>
                                <w:sz w:val="12"/>
                                <w:szCs w:val="12"/>
                              </w:rPr>
                            </w:pPr>
                            <w:r>
                              <w:rPr>
                                <w:sz w:val="12"/>
                                <w:szCs w:val="12"/>
                              </w:rPr>
                              <w:t xml:space="preserve">Не менее 900 </w:t>
                            </w:r>
                            <w:r w:rsidR="000F7AED">
                              <w:rPr>
                                <w:sz w:val="12"/>
                                <w:szCs w:val="12"/>
                              </w:rPr>
                              <w:tab/>
                            </w:r>
                            <w:r w:rsidR="000F7AED">
                              <w:rPr>
                                <w:sz w:val="12"/>
                                <w:szCs w:val="12"/>
                              </w:rPr>
                              <w:tab/>
                            </w:r>
                            <w:r w:rsidR="000F7AED">
                              <w:rPr>
                                <w:sz w:val="12"/>
                                <w:szCs w:val="12"/>
                              </w:rPr>
                              <w:tab/>
                              <w:t>3000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E3FA562" id="Shape 15" o:spid="_x0000_s1029" type="#_x0000_t202" style="position:absolute;margin-left:138.75pt;margin-top:177.25pt;width:378pt;height:29.2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" filled="f" stroked="f">
                <v:textbox inset="0,0,0,0">
                  <w:txbxContent>
                    <w:p w:rsidR="004153D8" w:rsidRDefault="00D57054" w:rsidP="004153D8">
                      <w:pPr>
                        <w:pStyle w:val="a7"/>
                        <w:spacing w:line="240" w:lineRule="auto"/>
                        <w:rPr>
                          <w:sz w:val="12"/>
                          <w:szCs w:val="12"/>
                        </w:rPr>
                      </w:pPr>
                      <w:r>
                        <w:rPr>
                          <w:sz w:val="12"/>
                          <w:szCs w:val="12"/>
                        </w:rPr>
                        <w:t xml:space="preserve">Не менее 900 </w:t>
                      </w:r>
                      <w:r w:rsidR="000F7AED">
                        <w:rPr>
                          <w:sz w:val="12"/>
                          <w:szCs w:val="12"/>
                        </w:rPr>
                        <w:tab/>
                      </w:r>
                      <w:r w:rsidR="000F7AED">
                        <w:rPr>
                          <w:sz w:val="12"/>
                          <w:szCs w:val="12"/>
                        </w:rPr>
                        <w:tab/>
                      </w:r>
                      <w:r w:rsidR="000F7AED">
                        <w:rPr>
                          <w:sz w:val="12"/>
                          <w:szCs w:val="12"/>
                        </w:rPr>
                        <w:tab/>
                        <w:t>3000</w:t>
                      </w:r>
                    </w:p>
                  </w:txbxContent>
                </v:textbox>
                <w10:wrap anchorx="page"/>
              </v:shape>
            </w:pict>
          </mc:Fallback>
        </mc:AlternateContent>
      </w:r>
      <w:r w:rsidR="004153D8">
        <w:rPr>
          <w:noProof/>
          <w:lang w:bidi="ar-SA"/>
        </w:rPr>
        <w:drawing>
          <wp:anchor distT="370840" distB="356870" distL="0" distR="0" simplePos="0" relativeHeight="251660288" behindDoc="0" locked="0" layoutInCell="1" allowOverlap="1" wp14:anchorId="7F24B66A" wp14:editId="3E76F2C6">
            <wp:simplePos x="0" y="0"/>
            <wp:positionH relativeFrom="page">
              <wp:posOffset>1650365</wp:posOffset>
            </wp:positionH>
            <wp:positionV relativeFrom="paragraph">
              <wp:posOffset>370840</wp:posOffset>
            </wp:positionV>
            <wp:extent cx="755650" cy="171323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off x="0" y="0"/>
                      <a:ext cx="755650" cy="1713230"/>
                    </a:xfrm>
                    <a:prstGeom prst="rect">
                      <a:avLst/>
                    </a:prstGeom>
                  </pic:spPr>
                </pic:pic>
              </a:graphicData>
            </a:graphic>
          </wp:anchor>
        </w:drawing>
      </w:r>
      <w:r w:rsidR="004153D8">
        <w:rPr>
          <w:noProof/>
          <w:lang w:bidi="ar-SA"/>
        </w:rPr>
        <w:drawing>
          <wp:anchor distT="355600" distB="267970" distL="0" distR="0" simplePos="0" relativeHeight="251661312" behindDoc="0" locked="0" layoutInCell="1" allowOverlap="1" wp14:anchorId="744C6FEA" wp14:editId="336E69FB">
            <wp:simplePos x="0" y="0"/>
            <wp:positionH relativeFrom="page">
              <wp:posOffset>2482215</wp:posOffset>
            </wp:positionH>
            <wp:positionV relativeFrom="paragraph">
              <wp:posOffset>355600</wp:posOffset>
            </wp:positionV>
            <wp:extent cx="4072255" cy="181673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0"/>
                    <a:stretch/>
                  </pic:blipFill>
                  <pic:spPr>
                    <a:xfrm>
                      <a:off x="0" y="0"/>
                      <a:ext cx="4072255" cy="1816735"/>
                    </a:xfrm>
                    <a:prstGeom prst="rect">
                      <a:avLst/>
                    </a:prstGeom>
                  </pic:spPr>
                </pic:pic>
              </a:graphicData>
            </a:graphic>
          </wp:anchor>
        </w:drawing>
      </w:r>
    </w:p>
    <w:p w:rsidR="004153D8" w:rsidRDefault="004153D8" w:rsidP="004153D8">
      <w:pPr>
        <w:pStyle w:val="a7"/>
        <w:spacing w:line="240" w:lineRule="auto"/>
        <w:rPr>
          <w:sz w:val="28"/>
          <w:szCs w:val="28"/>
        </w:rPr>
      </w:pPr>
      <w:r>
        <w:rPr>
          <w:rFonts w:ascii="Times New Roman" w:eastAsia="Times New Roman" w:hAnsi="Times New Roman" w:cs="Times New Roman"/>
          <w:color w:val="000000"/>
          <w:sz w:val="28"/>
          <w:szCs w:val="28"/>
        </w:rPr>
        <w:lastRenderedPageBreak/>
        <w:t>Тип 1.2. Строительное ограждение с навесом и защитным ограждением</w:t>
      </w:r>
    </w:p>
    <w:p w:rsidR="004153D8" w:rsidRDefault="004153D8" w:rsidP="004153D8">
      <w:pPr>
        <w:jc w:val="center"/>
        <w:rPr>
          <w:sz w:val="2"/>
          <w:szCs w:val="2"/>
        </w:rPr>
      </w:pPr>
      <w:r>
        <w:rPr>
          <w:noProof/>
          <w:lang w:bidi="ar-SA"/>
        </w:rPr>
        <w:drawing>
          <wp:inline distT="0" distB="0" distL="0" distR="0" wp14:anchorId="2DE49355" wp14:editId="34F4F2DB">
            <wp:extent cx="5139055" cy="314579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stretch/>
                  </pic:blipFill>
                  <pic:spPr>
                    <a:xfrm>
                      <a:off x="0" y="0"/>
                      <a:ext cx="5139055" cy="3145790"/>
                    </a:xfrm>
                    <a:prstGeom prst="rect">
                      <a:avLst/>
                    </a:prstGeom>
                  </pic:spPr>
                </pic:pic>
              </a:graphicData>
            </a:graphic>
          </wp:inline>
        </w:drawing>
      </w:r>
    </w:p>
    <w:p w:rsidR="004153D8" w:rsidRDefault="004153D8" w:rsidP="004153D8">
      <w:pPr>
        <w:spacing w:after="819" w:line="1" w:lineRule="exact"/>
      </w:pPr>
    </w:p>
    <w:p w:rsidR="004153D8" w:rsidRDefault="004153D8" w:rsidP="004153D8">
      <w:pPr>
        <w:pStyle w:val="1"/>
        <w:ind w:firstLine="560"/>
        <w:jc w:val="both"/>
      </w:pPr>
      <w:r>
        <w:t>Информационный щит строительного объекта располагается над строительным ограждением.</w:t>
      </w:r>
    </w:p>
    <w:p w:rsidR="004153D8" w:rsidRDefault="004153D8" w:rsidP="004153D8">
      <w:pPr>
        <w:pStyle w:val="1"/>
        <w:ind w:firstLine="540"/>
        <w:jc w:val="both"/>
      </w:pPr>
      <w:r>
        <w:t>Габариты щита составляют:</w:t>
      </w:r>
    </w:p>
    <w:p w:rsidR="004153D8" w:rsidRDefault="004153D8" w:rsidP="004153D8">
      <w:pPr>
        <w:pStyle w:val="1"/>
        <w:numPr>
          <w:ilvl w:val="0"/>
          <w:numId w:val="8"/>
        </w:numPr>
        <w:tabs>
          <w:tab w:val="left" w:pos="797"/>
        </w:tabs>
        <w:ind w:firstLine="540"/>
        <w:jc w:val="both"/>
      </w:pPr>
      <w:bookmarkStart w:id="14" w:name="bookmark22"/>
      <w:bookmarkEnd w:id="14"/>
      <w:r>
        <w:t>по вертикали - 1/2 высоты строительного ограждения</w:t>
      </w:r>
    </w:p>
    <w:p w:rsidR="004153D8" w:rsidRDefault="004153D8" w:rsidP="004153D8">
      <w:pPr>
        <w:pStyle w:val="1"/>
        <w:ind w:firstLine="540"/>
        <w:jc w:val="both"/>
      </w:pPr>
      <w:r>
        <w:t>(но не более 1200 мм);</w:t>
      </w:r>
    </w:p>
    <w:p w:rsidR="004153D8" w:rsidRDefault="004153D8" w:rsidP="004153D8">
      <w:pPr>
        <w:pStyle w:val="1"/>
        <w:numPr>
          <w:ilvl w:val="0"/>
          <w:numId w:val="8"/>
        </w:numPr>
        <w:tabs>
          <w:tab w:val="left" w:pos="797"/>
        </w:tabs>
        <w:ind w:firstLine="540"/>
        <w:jc w:val="both"/>
      </w:pPr>
      <w:bookmarkStart w:id="15" w:name="bookmark23"/>
      <w:bookmarkEnd w:id="15"/>
      <w:r>
        <w:t>по горизонтали - двойную длину одной секции ограждения</w:t>
      </w:r>
    </w:p>
    <w:p w:rsidR="004153D8" w:rsidRDefault="004153D8" w:rsidP="004153D8">
      <w:pPr>
        <w:pStyle w:val="1"/>
        <w:ind w:firstLine="540"/>
        <w:jc w:val="both"/>
      </w:pPr>
      <w:r>
        <w:t>(но не более 8000 мм).</w:t>
      </w:r>
    </w:p>
    <w:p w:rsidR="004153D8" w:rsidRDefault="004153D8" w:rsidP="004153D8">
      <w:pPr>
        <w:pStyle w:val="1"/>
        <w:ind w:firstLine="0"/>
        <w:jc w:val="both"/>
      </w:pPr>
      <w:r>
        <w:t>Примечание:</w:t>
      </w:r>
    </w:p>
    <w:p w:rsidR="004153D8" w:rsidRDefault="004153D8" w:rsidP="004153D8">
      <w:pPr>
        <w:pStyle w:val="1"/>
        <w:ind w:firstLine="560"/>
        <w:jc w:val="both"/>
      </w:pPr>
      <w:r>
        <w:t xml:space="preserve">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w:t>
      </w:r>
      <w:r w:rsidR="00F3782A">
        <w:t>поселения</w:t>
      </w:r>
      <w:r>
        <w:t>).</w:t>
      </w:r>
    </w:p>
    <w:p w:rsidR="004153D8" w:rsidRDefault="004153D8" w:rsidP="004153D8">
      <w:pPr>
        <w:pStyle w:val="1"/>
        <w:ind w:firstLine="560"/>
        <w:jc w:val="both"/>
      </w:pPr>
      <w: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выполненным в соответствии с действующими нормами и правилами и настоящим приложением. В других случаях ограждение выполняется без навеса, а информационный щит размещается по Типу 1.1.</w:t>
      </w:r>
    </w:p>
    <w:p w:rsidR="004153D8" w:rsidRDefault="004153D8" w:rsidP="004153D8">
      <w:pPr>
        <w:pStyle w:val="1"/>
        <w:ind w:firstLine="560"/>
        <w:jc w:val="both"/>
      </w:pPr>
      <w: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4153D8" w:rsidRDefault="004153D8" w:rsidP="004153D8">
      <w:pPr>
        <w:pStyle w:val="1"/>
        <w:ind w:firstLine="560"/>
        <w:jc w:val="both"/>
      </w:pPr>
      <w:r>
        <w:t>Тип 2 - типовое строительное ограждение с использованием металлоконструкций и металлопрофиля, окрашенного в заводских условиях.</w:t>
      </w:r>
    </w:p>
    <w:p w:rsidR="004153D8" w:rsidRDefault="004153D8" w:rsidP="004153D8">
      <w:pPr>
        <w:pStyle w:val="1"/>
        <w:ind w:firstLine="320"/>
        <w:jc w:val="both"/>
        <w:sectPr w:rsidR="004153D8">
          <w:pgSz w:w="11900" w:h="16840"/>
          <w:pgMar w:top="1127" w:right="671" w:bottom="916" w:left="1758" w:header="699" w:footer="488" w:gutter="0"/>
          <w:cols w:space="720"/>
          <w:noEndnote/>
          <w:docGrid w:linePitch="360"/>
        </w:sectPr>
      </w:pPr>
      <w:r>
        <w:t>Декоративные элементы (тяги) - металлопрофиль квадратного сечения 30x30 мм.</w:t>
      </w:r>
    </w:p>
    <w:p w:rsidR="004153D8" w:rsidRDefault="004153D8" w:rsidP="004153D8">
      <w:pPr>
        <w:pStyle w:val="1"/>
        <w:ind w:firstLine="0"/>
        <w:jc w:val="center"/>
      </w:pPr>
      <w:r>
        <w:lastRenderedPageBreak/>
        <w:t>ТИП 2. Варианты цветового решения</w:t>
      </w:r>
    </w:p>
    <w:p w:rsidR="004153D8" w:rsidRDefault="004153D8" w:rsidP="004153D8">
      <w:pPr>
        <w:spacing w:line="1" w:lineRule="exact"/>
      </w:pPr>
      <w:r>
        <w:rPr>
          <w:noProof/>
          <w:lang w:bidi="ar-SA"/>
        </w:rPr>
        <w:drawing>
          <wp:anchor distT="139700" distB="0" distL="0" distR="0" simplePos="0" relativeHeight="251662336" behindDoc="0" locked="0" layoutInCell="1" allowOverlap="1" wp14:anchorId="34158045" wp14:editId="37E6A032">
            <wp:simplePos x="0" y="0"/>
            <wp:positionH relativeFrom="page">
              <wp:posOffset>1720215</wp:posOffset>
            </wp:positionH>
            <wp:positionV relativeFrom="paragraph">
              <wp:posOffset>139700</wp:posOffset>
            </wp:positionV>
            <wp:extent cx="4736465" cy="433070"/>
            <wp:effectExtent l="0" t="0" r="0" b="0"/>
            <wp:wrapTopAndBottom/>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2"/>
                    <a:stretch/>
                  </pic:blipFill>
                  <pic:spPr>
                    <a:xfrm>
                      <a:off x="0" y="0"/>
                      <a:ext cx="4736465" cy="433070"/>
                    </a:xfrm>
                    <a:prstGeom prst="rect">
                      <a:avLst/>
                    </a:prstGeom>
                  </pic:spPr>
                </pic:pic>
              </a:graphicData>
            </a:graphic>
          </wp:anchor>
        </w:drawing>
      </w:r>
    </w:p>
    <w:p w:rsidR="004153D8" w:rsidRDefault="004153D8" w:rsidP="004153D8">
      <w:pPr>
        <w:spacing w:line="1" w:lineRule="exact"/>
      </w:pPr>
      <w:r>
        <w:rPr>
          <w:noProof/>
          <w:lang w:bidi="ar-SA"/>
        </w:rPr>
        <mc:AlternateContent>
          <mc:Choice Requires="wps">
            <w:drawing>
              <wp:anchor distT="50800" distB="152400" distL="0" distR="0" simplePos="0" relativeHeight="251663360" behindDoc="0" locked="0" layoutInCell="1" allowOverlap="1" wp14:anchorId="259C82CB" wp14:editId="00527D6B">
                <wp:simplePos x="0" y="0"/>
                <wp:positionH relativeFrom="page">
                  <wp:posOffset>1698625</wp:posOffset>
                </wp:positionH>
                <wp:positionV relativeFrom="paragraph">
                  <wp:posOffset>50800</wp:posOffset>
                </wp:positionV>
                <wp:extent cx="1161415" cy="65532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161415" cy="655320"/>
                        </a:xfrm>
                        <a:prstGeom prst="rect">
                          <a:avLst/>
                        </a:prstGeom>
                        <a:noFill/>
                      </wps:spPr>
                      <wps:txbx>
                        <w:txbxContent>
                          <w:p w:rsidR="004153D8" w:rsidRDefault="004153D8" w:rsidP="004153D8">
                            <w:pPr>
                              <w:pStyle w:val="20"/>
                            </w:pPr>
                            <w:r>
                              <w:rPr>
                                <w:color w:val="000000"/>
                              </w:rPr>
                              <w:t>RAL 8024 (8025) (поверхность ограждения, навес) металло</w:t>
                            </w:r>
                            <w:r>
                              <w:t>п</w:t>
                            </w:r>
                            <w:r>
                              <w:rPr>
                                <w:color w:val="000000"/>
                              </w:rPr>
                              <w:t>роф</w:t>
                            </w:r>
                            <w:r>
                              <w:t>и</w:t>
                            </w:r>
                            <w:r>
                              <w:rPr>
                                <w:color w:val="000000"/>
                              </w:rPr>
                              <w:t>ль</w:t>
                            </w:r>
                          </w:p>
                        </w:txbxContent>
                      </wps:txbx>
                      <wps:bodyPr lIns="0" tIns="0" rIns="0" bIns="0"/>
                    </wps:wsp>
                  </a:graphicData>
                </a:graphic>
              </wp:anchor>
            </w:drawing>
          </mc:Choice>
          <mc:Fallback>
            <w:pict>
              <v:shape w14:anchorId="259C82CB" id="Shape 22" o:spid="_x0000_s1030" type="#_x0000_t202" style="position:absolute;margin-left:133.75pt;margin-top:4pt;width:91.45pt;height:51.6pt;z-index:251663360;visibility:visible;mso-wrap-style:square;mso-wrap-distance-left:0;mso-wrap-distance-top: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" filled="f" stroked="f">
                <v:textbox inset="0,0,0,0">
                  <w:txbxContent>
                    <w:p w:rsidR="004153D8" w:rsidRDefault="004153D8" w:rsidP="004153D8">
                      <w:pPr>
                        <w:pStyle w:val="20"/>
                      </w:pPr>
                      <w:r>
                        <w:rPr>
                          <w:color w:val="000000"/>
                        </w:rPr>
                        <w:t>RAL 8024 (8025) (поверхность ограждения, навес) металло</w:t>
                      </w:r>
                      <w:r>
                        <w:t>п</w:t>
                      </w:r>
                      <w:r>
                        <w:rPr>
                          <w:color w:val="000000"/>
                        </w:rPr>
                        <w:t>роф</w:t>
                      </w:r>
                      <w:r>
                        <w:t>и</w:t>
                      </w:r>
                      <w:r>
                        <w:rPr>
                          <w:color w:val="000000"/>
                        </w:rPr>
                        <w:t>ль</w:t>
                      </w:r>
                    </w:p>
                  </w:txbxContent>
                </v:textbox>
                <w10:wrap type="topAndBottom" anchorx="page"/>
              </v:shape>
            </w:pict>
          </mc:Fallback>
        </mc:AlternateContent>
      </w:r>
      <w:r>
        <w:rPr>
          <w:noProof/>
          <w:lang w:bidi="ar-SA"/>
        </w:rPr>
        <mc:AlternateContent>
          <mc:Choice Requires="wps">
            <w:drawing>
              <wp:anchor distT="53975" distB="0" distL="0" distR="0" simplePos="0" relativeHeight="251664384" behindDoc="0" locked="0" layoutInCell="1" allowOverlap="1" wp14:anchorId="77A212E9" wp14:editId="1FBC78D2">
                <wp:simplePos x="0" y="0"/>
                <wp:positionH relativeFrom="page">
                  <wp:posOffset>3271520</wp:posOffset>
                </wp:positionH>
                <wp:positionV relativeFrom="paragraph">
                  <wp:posOffset>53975</wp:posOffset>
                </wp:positionV>
                <wp:extent cx="1447800" cy="80454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447800" cy="804545"/>
                        </a:xfrm>
                        <a:prstGeom prst="rect">
                          <a:avLst/>
                        </a:prstGeom>
                        <a:noFill/>
                      </wps:spPr>
                      <wps:txbx>
                        <w:txbxContent>
                          <w:p w:rsidR="004153D8" w:rsidRDefault="004153D8" w:rsidP="004153D8">
                            <w:pPr>
                              <w:pStyle w:val="20"/>
                            </w:pPr>
                            <w:r>
                              <w:rPr>
                                <w:color w:val="000000"/>
                              </w:rPr>
                              <w:t>RAL 1001 (1015) (детали, опоры, кронштейны) металлический профиль квадратного сечения</w:t>
                            </w:r>
                          </w:p>
                        </w:txbxContent>
                      </wps:txbx>
                      <wps:bodyPr lIns="0" tIns="0" rIns="0" bIns="0"/>
                    </wps:wsp>
                  </a:graphicData>
                </a:graphic>
              </wp:anchor>
            </w:drawing>
          </mc:Choice>
          <mc:Fallback>
            <w:pict>
              <v:shape w14:anchorId="77A212E9" id="Shape 24" o:spid="_x0000_s1031" type="#_x0000_t202" style="position:absolute;margin-left:257.6pt;margin-top:4.25pt;width:114pt;height:63.35pt;z-index:251664384;visibility:visible;mso-wrap-style:square;mso-wrap-distance-left:0;mso-wrap-distance-top:4.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" filled="f" stroked="f">
                <v:textbox inset="0,0,0,0">
                  <w:txbxContent>
                    <w:p w:rsidR="004153D8" w:rsidRDefault="004153D8" w:rsidP="004153D8">
                      <w:pPr>
                        <w:pStyle w:val="20"/>
                      </w:pPr>
                      <w:r>
                        <w:rPr>
                          <w:color w:val="000000"/>
                        </w:rPr>
                        <w:t>RAL 1001 (1015) (детали, опоры, кронштейны) металлический профиль квадратного сечения</w:t>
                      </w:r>
                    </w:p>
                  </w:txbxContent>
                </v:textbox>
                <w10:wrap type="topAndBottom" anchorx="page"/>
              </v:shape>
            </w:pict>
          </mc:Fallback>
        </mc:AlternateContent>
      </w:r>
      <w:r>
        <w:rPr>
          <w:noProof/>
          <w:lang w:bidi="ar-SA"/>
        </w:rPr>
        <mc:AlternateContent>
          <mc:Choice Requires="wps">
            <w:drawing>
              <wp:anchor distT="96520" distB="106680" distL="0" distR="0" simplePos="0" relativeHeight="251665408" behindDoc="0" locked="0" layoutInCell="1" allowOverlap="1" wp14:anchorId="1C73E20A" wp14:editId="24B353A1">
                <wp:simplePos x="0" y="0"/>
                <wp:positionH relativeFrom="page">
                  <wp:posOffset>4880610</wp:posOffset>
                </wp:positionH>
                <wp:positionV relativeFrom="paragraph">
                  <wp:posOffset>96520</wp:posOffset>
                </wp:positionV>
                <wp:extent cx="1459865" cy="65532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459865" cy="655320"/>
                        </a:xfrm>
                        <a:prstGeom prst="rect">
                          <a:avLst/>
                        </a:prstGeom>
                        <a:noFill/>
                      </wps:spPr>
                      <wps:txbx>
                        <w:txbxContent>
                          <w:p w:rsidR="004153D8" w:rsidRDefault="004153D8" w:rsidP="004153D8">
                            <w:pPr>
                              <w:pStyle w:val="20"/>
                              <w:spacing w:line="286" w:lineRule="auto"/>
                            </w:pPr>
                            <w:r>
                              <w:rPr>
                                <w:color w:val="000000"/>
                              </w:rPr>
                              <w:t>RAL 8024 (8025) (поверхность защитного о</w:t>
                            </w:r>
                            <w:r>
                              <w:t>г</w:t>
                            </w:r>
                            <w:r>
                              <w:rPr>
                                <w:color w:val="000000"/>
                              </w:rPr>
                              <w:t>раждения) металлопрофиль</w:t>
                            </w:r>
                          </w:p>
                        </w:txbxContent>
                      </wps:txbx>
                      <wps:bodyPr lIns="0" tIns="0" rIns="0" bIns="0"/>
                    </wps:wsp>
                  </a:graphicData>
                </a:graphic>
              </wp:anchor>
            </w:drawing>
          </mc:Choice>
          <mc:Fallback>
            <w:pict>
              <v:shape w14:anchorId="1C73E20A" id="Shape 26" o:spid="_x0000_s1032" type="#_x0000_t202" style="position:absolute;margin-left:384.3pt;margin-top:7.6pt;width:114.95pt;height:51.6pt;z-index:251665408;visibility:visible;mso-wrap-style:square;mso-wrap-distance-left:0;mso-wrap-distance-top:7.6pt;mso-wrap-distance-right:0;mso-wrap-distance-bottom: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" filled="f" stroked="f">
                <v:textbox inset="0,0,0,0">
                  <w:txbxContent>
                    <w:p w:rsidR="004153D8" w:rsidRDefault="004153D8" w:rsidP="004153D8">
                      <w:pPr>
                        <w:pStyle w:val="20"/>
                        <w:spacing w:line="286" w:lineRule="auto"/>
                      </w:pPr>
                      <w:r>
                        <w:rPr>
                          <w:color w:val="000000"/>
                        </w:rPr>
                        <w:t>RAL 8024 (8025) (поверхность защитного о</w:t>
                      </w:r>
                      <w:r>
                        <w:t>г</w:t>
                      </w:r>
                      <w:r>
                        <w:rPr>
                          <w:color w:val="000000"/>
                        </w:rPr>
                        <w:t>раждения) металлопрофиль</w:t>
                      </w:r>
                    </w:p>
                  </w:txbxContent>
                </v:textbox>
                <w10:wrap type="topAndBottom" anchorx="page"/>
              </v:shape>
            </w:pict>
          </mc:Fallback>
        </mc:AlternateContent>
      </w:r>
    </w:p>
    <w:p w:rsidR="004153D8" w:rsidRDefault="004153D8" w:rsidP="004153D8">
      <w:pPr>
        <w:spacing w:line="1" w:lineRule="exact"/>
        <w:sectPr w:rsidR="004153D8">
          <w:pgSz w:w="11900" w:h="16840"/>
          <w:pgMar w:top="1162" w:right="696" w:bottom="2316" w:left="1754" w:header="734" w:footer="1888" w:gutter="0"/>
          <w:cols w:space="720"/>
          <w:noEndnote/>
          <w:docGrid w:linePitch="360"/>
        </w:sectPr>
      </w:pPr>
      <w:r>
        <w:rPr>
          <w:noProof/>
          <w:lang w:bidi="ar-SA"/>
        </w:rPr>
        <w:drawing>
          <wp:anchor distT="524510" distB="2990215" distL="0" distR="0" simplePos="0" relativeHeight="251666432" behindDoc="0" locked="0" layoutInCell="1" allowOverlap="1" wp14:anchorId="0E9C1199" wp14:editId="145BC059">
            <wp:simplePos x="0" y="0"/>
            <wp:positionH relativeFrom="page">
              <wp:posOffset>1549400</wp:posOffset>
            </wp:positionH>
            <wp:positionV relativeFrom="paragraph">
              <wp:posOffset>524510</wp:posOffset>
            </wp:positionV>
            <wp:extent cx="5114290" cy="2334895"/>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3"/>
                    <a:stretch/>
                  </pic:blipFill>
                  <pic:spPr>
                    <a:xfrm>
                      <a:off x="0" y="0"/>
                      <a:ext cx="5114290" cy="2334895"/>
                    </a:xfrm>
                    <a:prstGeom prst="rect">
                      <a:avLst/>
                    </a:prstGeom>
                  </pic:spPr>
                </pic:pic>
              </a:graphicData>
            </a:graphic>
          </wp:anchor>
        </w:drawing>
      </w:r>
      <w:r>
        <w:rPr>
          <w:noProof/>
          <w:lang w:bidi="ar-SA"/>
        </w:rPr>
        <mc:AlternateContent>
          <mc:Choice Requires="wps">
            <w:drawing>
              <wp:anchor distT="0" distB="0" distL="0" distR="0" simplePos="0" relativeHeight="251672576" behindDoc="0" locked="0" layoutInCell="1" allowOverlap="1" wp14:anchorId="1EEEDECA" wp14:editId="4CE5B7A9">
                <wp:simplePos x="0" y="0"/>
                <wp:positionH relativeFrom="page">
                  <wp:posOffset>2990850</wp:posOffset>
                </wp:positionH>
                <wp:positionV relativeFrom="paragraph">
                  <wp:posOffset>152400</wp:posOffset>
                </wp:positionV>
                <wp:extent cx="2216150" cy="133985"/>
                <wp:effectExtent l="0" t="0" r="0" b="0"/>
                <wp:wrapNone/>
                <wp:docPr id="30" name="Shape 30"/>
                <wp:cNvGraphicFramePr/>
                <a:graphic xmlns:a="http://schemas.openxmlformats.org/drawingml/2006/main">
                  <a:graphicData uri="http://schemas.microsoft.com/office/word/2010/wordprocessingShape">
                    <wps:wsp>
                      <wps:cNvSpPr txBox="1"/>
                      <wps:spPr>
                        <a:xfrm>
                          <a:off x="0" y="0"/>
                          <a:ext cx="2216150" cy="133985"/>
                        </a:xfrm>
                        <a:prstGeom prst="rect">
                          <a:avLst/>
                        </a:prstGeom>
                        <a:noFill/>
                      </wps:spPr>
                      <wps:txbx>
                        <w:txbxContent>
                          <w:p w:rsidR="004153D8" w:rsidRDefault="004153D8" w:rsidP="004153D8">
                            <w:pPr>
                              <w:pStyle w:val="a7"/>
                              <w:spacing w:line="240" w:lineRule="auto"/>
                              <w:rPr>
                                <w:sz w:val="16"/>
                                <w:szCs w:val="16"/>
                              </w:rPr>
                            </w:pPr>
                            <w:r>
                              <w:rPr>
                                <w:color w:val="000000"/>
                                <w:sz w:val="16"/>
                                <w:szCs w:val="16"/>
                              </w:rPr>
                              <w:t>Тип 2.1. Строительное ограждение с навесом</w:t>
                            </w:r>
                          </w:p>
                        </w:txbxContent>
                      </wps:txbx>
                      <wps:bodyPr lIns="0" tIns="0" rIns="0" bIns="0"/>
                    </wps:wsp>
                  </a:graphicData>
                </a:graphic>
              </wp:anchor>
            </w:drawing>
          </mc:Choice>
          <mc:Fallback>
            <w:pict>
              <v:shape w14:anchorId="1EEEDECA" id="Shape 30" o:spid="_x0000_s1033" type="#_x0000_t202" style="position:absolute;margin-left:235.5pt;margin-top:12pt;width:174.5pt;height:10.55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UhAEAAAUDAAAOAAAAZHJzL2Uyb0RvYy54bWysUlFLwzAQfhf8DyHvru3G5iz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" filled="f" stroked="f">
                <v:textbox inset="0,0,0,0">
                  <w:txbxContent>
                    <w:p w:rsidR="004153D8" w:rsidRDefault="004153D8" w:rsidP="004153D8">
                      <w:pPr>
                        <w:pStyle w:val="a7"/>
                        <w:spacing w:line="240" w:lineRule="auto"/>
                        <w:rPr>
                          <w:sz w:val="16"/>
                          <w:szCs w:val="16"/>
                        </w:rPr>
                      </w:pPr>
                      <w:r>
                        <w:rPr>
                          <w:color w:val="000000"/>
                          <w:sz w:val="16"/>
                          <w:szCs w:val="16"/>
                        </w:rPr>
                        <w:t>Тип 2.1. Строительное ограждение с навесом</w:t>
                      </w:r>
                    </w:p>
                  </w:txbxContent>
                </v:textbox>
                <w10:wrap anchorx="page"/>
              </v:shape>
            </w:pict>
          </mc:Fallback>
        </mc:AlternateContent>
      </w:r>
      <w:r>
        <w:rPr>
          <w:noProof/>
          <w:lang w:bidi="ar-SA"/>
        </w:rPr>
        <w:drawing>
          <wp:anchor distT="3401695" distB="0" distL="0" distR="0" simplePos="0" relativeHeight="251667456" behindDoc="0" locked="0" layoutInCell="1" allowOverlap="1" wp14:anchorId="23C3A4CA" wp14:editId="23959D6B">
            <wp:simplePos x="0" y="0"/>
            <wp:positionH relativeFrom="page">
              <wp:posOffset>1552575</wp:posOffset>
            </wp:positionH>
            <wp:positionV relativeFrom="paragraph">
              <wp:posOffset>3401695</wp:posOffset>
            </wp:positionV>
            <wp:extent cx="5096510" cy="2450465"/>
            <wp:effectExtent l="0" t="0" r="0" b="0"/>
            <wp:wrapTopAndBottom/>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4"/>
                    <a:stretch/>
                  </pic:blipFill>
                  <pic:spPr>
                    <a:xfrm>
                      <a:off x="0" y="0"/>
                      <a:ext cx="5096510" cy="2450465"/>
                    </a:xfrm>
                    <a:prstGeom prst="rect">
                      <a:avLst/>
                    </a:prstGeom>
                  </pic:spPr>
                </pic:pic>
              </a:graphicData>
            </a:graphic>
          </wp:anchor>
        </w:drawing>
      </w:r>
      <w:r>
        <w:rPr>
          <w:noProof/>
          <w:lang w:bidi="ar-SA"/>
        </w:rPr>
        <mc:AlternateContent>
          <mc:Choice Requires="wps">
            <w:drawing>
              <wp:anchor distT="0" distB="0" distL="0" distR="0" simplePos="0" relativeHeight="251673600" behindDoc="0" locked="0" layoutInCell="1" allowOverlap="1" wp14:anchorId="3DC4E903" wp14:editId="462BFB72">
                <wp:simplePos x="0" y="0"/>
                <wp:positionH relativeFrom="page">
                  <wp:posOffset>2363470</wp:posOffset>
                </wp:positionH>
                <wp:positionV relativeFrom="paragraph">
                  <wp:posOffset>3032760</wp:posOffset>
                </wp:positionV>
                <wp:extent cx="3483610" cy="133985"/>
                <wp:effectExtent l="0" t="0" r="0" b="0"/>
                <wp:wrapNone/>
                <wp:docPr id="34" name="Shape 34"/>
                <wp:cNvGraphicFramePr/>
                <a:graphic xmlns:a="http://schemas.openxmlformats.org/drawingml/2006/main">
                  <a:graphicData uri="http://schemas.microsoft.com/office/word/2010/wordprocessingShape">
                    <wps:wsp>
                      <wps:cNvSpPr txBox="1"/>
                      <wps:spPr>
                        <a:xfrm>
                          <a:off x="0" y="0"/>
                          <a:ext cx="3483610" cy="133985"/>
                        </a:xfrm>
                        <a:prstGeom prst="rect">
                          <a:avLst/>
                        </a:prstGeom>
                        <a:noFill/>
                      </wps:spPr>
                      <wps:txbx>
                        <w:txbxContent>
                          <w:p w:rsidR="004153D8" w:rsidRDefault="004153D8" w:rsidP="004153D8">
                            <w:pPr>
                              <w:pStyle w:val="a7"/>
                              <w:spacing w:line="240" w:lineRule="auto"/>
                              <w:rPr>
                                <w:sz w:val="16"/>
                                <w:szCs w:val="16"/>
                              </w:rPr>
                            </w:pPr>
                            <w:r>
                              <w:rPr>
                                <w:color w:val="000000"/>
                                <w:sz w:val="16"/>
                                <w:szCs w:val="16"/>
                              </w:rPr>
                              <w:t>Тип 2.2. Строительное ограждение с навесом и защитным ограждением</w:t>
                            </w:r>
                          </w:p>
                        </w:txbxContent>
                      </wps:txbx>
                      <wps:bodyPr lIns="0" tIns="0" rIns="0" bIns="0"/>
                    </wps:wsp>
                  </a:graphicData>
                </a:graphic>
              </wp:anchor>
            </w:drawing>
          </mc:Choice>
          <mc:Fallback>
            <w:pict>
              <v:shape w14:anchorId="3DC4E903" id="Shape 34" o:spid="_x0000_s1034" type="#_x0000_t202" style="position:absolute;margin-left:186.1pt;margin-top:238.8pt;width:274.3pt;height:10.55pt;z-index:251673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" filled="f" stroked="f">
                <v:textbox inset="0,0,0,0">
                  <w:txbxContent>
                    <w:p w:rsidR="004153D8" w:rsidRDefault="004153D8" w:rsidP="004153D8">
                      <w:pPr>
                        <w:pStyle w:val="a7"/>
                        <w:spacing w:line="240" w:lineRule="auto"/>
                        <w:rPr>
                          <w:sz w:val="16"/>
                          <w:szCs w:val="16"/>
                        </w:rPr>
                      </w:pPr>
                      <w:r>
                        <w:rPr>
                          <w:color w:val="000000"/>
                          <w:sz w:val="16"/>
                          <w:szCs w:val="16"/>
                        </w:rPr>
                        <w:t>Тип 2.2. Строительное ограждение с навесом и защитным ограждением</w:t>
                      </w:r>
                    </w:p>
                  </w:txbxContent>
                </v:textbox>
                <w10:wrap anchorx="page"/>
              </v:shape>
            </w:pict>
          </mc:Fallback>
        </mc:AlternateContent>
      </w:r>
    </w:p>
    <w:p w:rsidR="004153D8" w:rsidRDefault="004153D8" w:rsidP="004153D8">
      <w:pPr>
        <w:spacing w:before="96" w:after="96" w:line="240" w:lineRule="exact"/>
        <w:rPr>
          <w:sz w:val="19"/>
          <w:szCs w:val="19"/>
        </w:rPr>
      </w:pPr>
    </w:p>
    <w:p w:rsidR="004153D8" w:rsidRDefault="004153D8" w:rsidP="004153D8">
      <w:pPr>
        <w:spacing w:line="1" w:lineRule="exact"/>
        <w:sectPr w:rsidR="004153D8">
          <w:type w:val="continuous"/>
          <w:pgSz w:w="11900" w:h="16840"/>
          <w:pgMar w:top="1118" w:right="0" w:bottom="1644" w:left="0" w:header="0" w:footer="3" w:gutter="0"/>
          <w:cols w:space="720"/>
          <w:noEndnote/>
          <w:docGrid w:linePitch="360"/>
        </w:sectPr>
      </w:pPr>
    </w:p>
    <w:p w:rsidR="004153D8" w:rsidRDefault="004153D8" w:rsidP="004153D8">
      <w:pPr>
        <w:pStyle w:val="1"/>
        <w:ind w:firstLine="567"/>
      </w:pPr>
      <w:r>
        <w:lastRenderedPageBreak/>
        <w:t>Информационный щит строительного объекта располагается над строительным ограждением.</w:t>
      </w:r>
    </w:p>
    <w:p w:rsidR="004153D8" w:rsidRDefault="004153D8" w:rsidP="004153D8">
      <w:pPr>
        <w:pStyle w:val="1"/>
        <w:ind w:firstLine="560"/>
        <w:jc w:val="both"/>
      </w:pPr>
      <w:r>
        <w:t>Габариты щита составляют:</w:t>
      </w:r>
    </w:p>
    <w:p w:rsidR="004153D8" w:rsidRDefault="004153D8" w:rsidP="004153D8">
      <w:pPr>
        <w:pStyle w:val="1"/>
        <w:numPr>
          <w:ilvl w:val="0"/>
          <w:numId w:val="8"/>
        </w:numPr>
        <w:tabs>
          <w:tab w:val="left" w:pos="820"/>
        </w:tabs>
        <w:ind w:firstLine="560"/>
        <w:jc w:val="both"/>
      </w:pPr>
      <w:bookmarkStart w:id="16" w:name="bookmark24"/>
      <w:bookmarkEnd w:id="16"/>
      <w:r>
        <w:t>по вертикали - 1/2 высоты строительного ограждения</w:t>
      </w:r>
    </w:p>
    <w:p w:rsidR="004153D8" w:rsidRDefault="004153D8" w:rsidP="004153D8">
      <w:pPr>
        <w:pStyle w:val="1"/>
        <w:ind w:firstLine="560"/>
        <w:jc w:val="both"/>
      </w:pPr>
      <w:r>
        <w:t>(но не более 1200 мм);</w:t>
      </w:r>
    </w:p>
    <w:p w:rsidR="004153D8" w:rsidRDefault="004153D8" w:rsidP="004153D8">
      <w:pPr>
        <w:pStyle w:val="1"/>
        <w:numPr>
          <w:ilvl w:val="0"/>
          <w:numId w:val="8"/>
        </w:numPr>
        <w:tabs>
          <w:tab w:val="left" w:pos="820"/>
        </w:tabs>
        <w:ind w:firstLine="560"/>
        <w:jc w:val="both"/>
      </w:pPr>
      <w:bookmarkStart w:id="17" w:name="bookmark25"/>
      <w:bookmarkEnd w:id="17"/>
      <w:r>
        <w:t>по горизонтали - двойную длину одной секции ограждения</w:t>
      </w:r>
    </w:p>
    <w:p w:rsidR="004153D8" w:rsidRDefault="004153D8" w:rsidP="004153D8">
      <w:pPr>
        <w:pStyle w:val="1"/>
        <w:ind w:firstLine="560"/>
        <w:jc w:val="both"/>
      </w:pPr>
      <w:r>
        <w:t>(но не более 8000 мм).</w:t>
      </w:r>
    </w:p>
    <w:p w:rsidR="004153D8" w:rsidRDefault="004153D8" w:rsidP="004153D8">
      <w:pPr>
        <w:pStyle w:val="1"/>
        <w:ind w:firstLine="0"/>
        <w:jc w:val="both"/>
      </w:pPr>
      <w:r>
        <w:t>Примечание:</w:t>
      </w:r>
    </w:p>
    <w:p w:rsidR="004153D8" w:rsidRDefault="004153D8" w:rsidP="004153D8">
      <w:pPr>
        <w:pStyle w:val="1"/>
        <w:ind w:firstLine="580"/>
        <w:jc w:val="both"/>
      </w:pPr>
      <w:r>
        <w:t xml:space="preserve">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w:t>
      </w:r>
      <w:r w:rsidR="00F3782A">
        <w:t>поселения</w:t>
      </w:r>
      <w:r>
        <w:t>, на особо охраняемых территориях и объектах.</w:t>
      </w:r>
    </w:p>
    <w:p w:rsidR="004153D8" w:rsidRDefault="004153D8" w:rsidP="004153D8">
      <w:pPr>
        <w:pStyle w:val="1"/>
        <w:ind w:firstLine="580"/>
        <w:jc w:val="both"/>
      </w:pPr>
      <w: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выполненным в соответствии с действующими нормами и правилами и настоящим приложением. В других случаях ограждение выполняется без навеса, а информационный щит размещается по Типу 2.1.</w:t>
      </w:r>
    </w:p>
    <w:p w:rsidR="004153D8" w:rsidRDefault="004153D8" w:rsidP="004153D8">
      <w:pPr>
        <w:pStyle w:val="1"/>
        <w:ind w:firstLine="280"/>
        <w:jc w:val="both"/>
      </w:pPr>
      <w:r>
        <w:t>Информационный щит строительного объекта (см. от въезда на территорию с обеспечением подсветки). Габариты щита определяются характеристиками ограждения.</w:t>
      </w:r>
    </w:p>
    <w:p w:rsidR="004153D8" w:rsidRDefault="004153D8" w:rsidP="004153D8">
      <w:pPr>
        <w:pStyle w:val="1"/>
        <w:spacing w:after="620"/>
        <w:ind w:firstLine="840"/>
        <w:jc w:val="both"/>
      </w:pPr>
      <w:r>
        <w:t>Тип 3 - типовое строительное ограждение в виде железобетонных конструкций с различным рисунком и фактурой заполнения.</w:t>
      </w:r>
    </w:p>
    <w:p w:rsidR="004153D8" w:rsidRDefault="004153D8" w:rsidP="004153D8">
      <w:pPr>
        <w:jc w:val="center"/>
        <w:rPr>
          <w:sz w:val="2"/>
          <w:szCs w:val="2"/>
        </w:rPr>
      </w:pPr>
      <w:r>
        <w:rPr>
          <w:noProof/>
          <w:lang w:bidi="ar-SA"/>
        </w:rPr>
        <w:drawing>
          <wp:inline distT="0" distB="0" distL="0" distR="0" wp14:anchorId="205A18B6" wp14:editId="3B72BEDB">
            <wp:extent cx="5144770" cy="2480945"/>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5"/>
                    <a:stretch/>
                  </pic:blipFill>
                  <pic:spPr>
                    <a:xfrm>
                      <a:off x="0" y="0"/>
                      <a:ext cx="5144770" cy="2480945"/>
                    </a:xfrm>
                    <a:prstGeom prst="rect">
                      <a:avLst/>
                    </a:prstGeom>
                  </pic:spPr>
                </pic:pic>
              </a:graphicData>
            </a:graphic>
          </wp:inline>
        </w:drawing>
      </w:r>
    </w:p>
    <w:p w:rsidR="004153D8" w:rsidRDefault="004153D8" w:rsidP="004153D8">
      <w:pPr>
        <w:spacing w:after="499" w:line="1" w:lineRule="exact"/>
      </w:pPr>
    </w:p>
    <w:p w:rsidR="004153D8" w:rsidRDefault="004153D8" w:rsidP="004153D8">
      <w:pPr>
        <w:pStyle w:val="1"/>
        <w:ind w:firstLine="280"/>
        <w:jc w:val="both"/>
      </w:pPr>
      <w:r>
        <w:t>Примечание:</w:t>
      </w:r>
    </w:p>
    <w:p w:rsidR="00F3782A" w:rsidRPr="00F3782A" w:rsidRDefault="00F3782A" w:rsidP="00F3782A">
      <w:pPr>
        <w:widowControl/>
        <w:autoSpaceDE w:val="0"/>
        <w:autoSpaceDN w:val="0"/>
        <w:adjustRightInd w:val="0"/>
        <w:ind w:firstLine="567"/>
        <w:jc w:val="both"/>
        <w:rPr>
          <w:rFonts w:ascii="Times New Roman CYR" w:hAnsi="Times New Roman CYR" w:cs="Times New Roman CYR"/>
          <w:color w:val="auto"/>
          <w:sz w:val="28"/>
          <w:szCs w:val="28"/>
          <w:lang w:bidi="ar-SA"/>
        </w:rPr>
      </w:pPr>
      <w:r w:rsidRPr="00F3782A">
        <w:rPr>
          <w:rFonts w:ascii="Times New Roman CYR" w:hAnsi="Times New Roman CYR" w:cs="Times New Roman CYR"/>
          <w:color w:val="auto"/>
          <w:sz w:val="28"/>
          <w:szCs w:val="28"/>
          <w:lang w:bidi="ar-SA"/>
        </w:rPr>
        <w:t>Предназначено для размещения на удаленных от центр</w:t>
      </w:r>
      <w:r>
        <w:rPr>
          <w:rFonts w:ascii="Times New Roman CYR" w:hAnsi="Times New Roman CYR" w:cs="Times New Roman CYR"/>
          <w:color w:val="auto"/>
          <w:sz w:val="28"/>
          <w:szCs w:val="28"/>
          <w:lang w:bidi="ar-SA"/>
        </w:rPr>
        <w:t>а поселения</w:t>
      </w:r>
      <w:r w:rsidRPr="00F3782A">
        <w:rPr>
          <w:rFonts w:ascii="Times New Roman CYR" w:hAnsi="Times New Roman CYR" w:cs="Times New Roman CYR"/>
          <w:color w:val="auto"/>
          <w:sz w:val="28"/>
          <w:szCs w:val="28"/>
          <w:lang w:bidi="ar-SA"/>
        </w:rPr>
        <w:t xml:space="preserve">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4153D8" w:rsidRDefault="004153D8" w:rsidP="004153D8">
      <w:pPr>
        <w:pStyle w:val="1"/>
        <w:ind w:firstLine="560"/>
        <w:jc w:val="both"/>
      </w:pPr>
      <w:r>
        <w:t>Со стороны массового прохода людей ограждение по всей длине должно быть дополнено навесом из металлопрофиля, выполненным в соответствии с действующими нормами и правилами.</w:t>
      </w:r>
    </w:p>
    <w:p w:rsidR="004153D8" w:rsidRDefault="004153D8" w:rsidP="004153D8">
      <w:pPr>
        <w:pStyle w:val="1"/>
        <w:ind w:firstLine="620"/>
        <w:jc w:val="both"/>
      </w:pPr>
      <w:r>
        <w:lastRenderedPageBreak/>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4453B1" w:rsidRDefault="004153D8" w:rsidP="00D57054">
      <w:pPr>
        <w:pStyle w:val="1"/>
        <w:ind w:firstLine="720"/>
        <w:jc w:val="both"/>
      </w:pPr>
      <w:r>
        <w:t>На информационных щитах объектов, строящихся по федеральной целевой программе, должно быть изображение Государственного герба Республики Крым (в левом верхнем углу).</w:t>
      </w:r>
      <w:r w:rsidR="00D57054">
        <w:t>»</w:t>
      </w:r>
    </w:p>
    <w:p w:rsidR="00B96921" w:rsidRDefault="00B96921" w:rsidP="00B96921">
      <w:pPr>
        <w:pStyle w:val="1"/>
        <w:ind w:firstLine="720"/>
        <w:jc w:val="both"/>
      </w:pPr>
      <w:r>
        <w:t>1.2. Пункт 3.7 части 3 Решения исключить.</w:t>
      </w:r>
    </w:p>
    <w:p w:rsidR="00B96921" w:rsidRDefault="00B96921" w:rsidP="00B96921">
      <w:pPr>
        <w:pStyle w:val="1"/>
        <w:ind w:firstLine="720"/>
        <w:jc w:val="both"/>
      </w:pPr>
      <w:r>
        <w:t>1.3. Дополнить Решение Частью 4.1 следующего содержания:</w:t>
      </w:r>
    </w:p>
    <w:p w:rsidR="00B96921" w:rsidRDefault="00B96921" w:rsidP="00B96921">
      <w:pPr>
        <w:pStyle w:val="1"/>
        <w:ind w:firstLine="720"/>
        <w:jc w:val="both"/>
      </w:pPr>
      <w:r>
        <w:t xml:space="preserve">«4.1.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B96921" w:rsidRDefault="00B96921" w:rsidP="00B96921">
      <w:pPr>
        <w:pStyle w:val="1"/>
        <w:ind w:firstLine="720"/>
        <w:jc w:val="both"/>
      </w:pPr>
      <w:r>
        <w:t>4.1.1. Физические, юридические лица, индивидуальные предприниматели, являющиеся собственниками зданий, строений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а также владеющие земельными участками на праве собственности, ином вещном праве, праве аренды, ином законном праве, обязаны принимать участие в содержании и благоустройстве прилегающих территорий, границы которых установлены в настоящих Правил.</w:t>
      </w:r>
    </w:p>
    <w:p w:rsidR="00B96921" w:rsidRDefault="00B96921" w:rsidP="00B96921">
      <w:pPr>
        <w:pStyle w:val="1"/>
        <w:ind w:firstLine="720"/>
        <w:jc w:val="both"/>
      </w:pPr>
      <w:r>
        <w:t xml:space="preserve">Обязанность по участию в содержании и благоустройстве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осуществлять на ней покос сорной растительности (травы). </w:t>
      </w:r>
    </w:p>
    <w:p w:rsidR="00B96921" w:rsidRDefault="00B96921" w:rsidP="00B96921">
      <w:pPr>
        <w:pStyle w:val="1"/>
        <w:ind w:firstLine="720"/>
        <w:jc w:val="both"/>
      </w:pPr>
      <w:r>
        <w:t>4.1.2. Границы прилегающих территорий устанавливаются следующим образом:</w:t>
      </w:r>
    </w:p>
    <w:p w:rsidR="00B96921" w:rsidRDefault="00B96921" w:rsidP="00B96921">
      <w:pPr>
        <w:pStyle w:val="1"/>
        <w:ind w:firstLine="720"/>
        <w:jc w:val="both"/>
      </w:pPr>
      <w:r>
        <w:t>1) для многоквартирных домов под которыми не образованы или образованы по границами таких домов земельные участки границы прилегающих территорий не устанавливаются;</w:t>
      </w:r>
    </w:p>
    <w:p w:rsidR="00B96921" w:rsidRDefault="00B96921" w:rsidP="00B96921">
      <w:pPr>
        <w:pStyle w:val="1"/>
        <w:ind w:firstLine="720"/>
        <w:jc w:val="both"/>
      </w:pPr>
      <w:r>
        <w:t xml:space="preserve">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 образован; </w:t>
      </w:r>
    </w:p>
    <w:p w:rsidR="00B96921" w:rsidRDefault="00B96921" w:rsidP="00B96921">
      <w:pPr>
        <w:pStyle w:val="1"/>
        <w:ind w:firstLine="720"/>
        <w:jc w:val="both"/>
      </w:pPr>
      <w:r>
        <w:t xml:space="preserve">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 части; </w:t>
      </w:r>
    </w:p>
    <w:p w:rsidR="00B96921" w:rsidRDefault="00B96921" w:rsidP="00B96921">
      <w:pPr>
        <w:pStyle w:val="1"/>
        <w:ind w:firstLine="720"/>
        <w:jc w:val="both"/>
      </w:pPr>
      <w:r>
        <w:t xml:space="preserve">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w:t>
      </w:r>
      <w:r>
        <w:lastRenderedPageBreak/>
        <w:t xml:space="preserve">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 </w:t>
      </w:r>
    </w:p>
    <w:p w:rsidR="00B96921" w:rsidRDefault="00B96921" w:rsidP="00B96921">
      <w:pPr>
        <w:pStyle w:val="1"/>
        <w:ind w:firstLine="720"/>
        <w:jc w:val="both"/>
      </w:pPr>
      <w:r>
        <w:t xml:space="preserve">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строения, сооружения, но не далее границы проезжей части улицы; </w:t>
      </w:r>
    </w:p>
    <w:p w:rsidR="00B96921" w:rsidRDefault="00B96921" w:rsidP="00B96921">
      <w:pPr>
        <w:pStyle w:val="1"/>
        <w:ind w:firstLine="720"/>
        <w:jc w:val="both"/>
      </w:pPr>
      <w:r>
        <w:t xml:space="preserve">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 </w:t>
      </w:r>
    </w:p>
    <w:p w:rsidR="00B96921" w:rsidRDefault="00B96921" w:rsidP="00B96921">
      <w:pPr>
        <w:pStyle w:val="1"/>
        <w:ind w:firstLine="720"/>
        <w:jc w:val="both"/>
      </w:pPr>
      <w:r>
        <w:t xml:space="preserve">7) для зданий, строений, сооружений промышленных предприятий и организаций всех форм собственности - прилегающая территория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 </w:t>
      </w:r>
    </w:p>
    <w:p w:rsidR="00B96921" w:rsidRDefault="00B96921" w:rsidP="00B96921">
      <w:pPr>
        <w:pStyle w:val="1"/>
        <w:ind w:firstLine="720"/>
        <w:jc w:val="both"/>
      </w:pPr>
      <w:r>
        <w:t xml:space="preserve">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 </w:t>
      </w:r>
    </w:p>
    <w:p w:rsidR="00B96921" w:rsidRDefault="00B96921" w:rsidP="00B96921">
      <w:pPr>
        <w:pStyle w:val="1"/>
        <w:ind w:firstLine="720"/>
        <w:jc w:val="both"/>
      </w:pPr>
      <w:r>
        <w:t xml:space="preserve">9) для зданий, строений, сооружений, относящихся к автомобильным заправочным станциям, автомоечных, автогазозаправочных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 </w:t>
      </w:r>
    </w:p>
    <w:p w:rsidR="00B96921" w:rsidRDefault="00B96921" w:rsidP="00B96921">
      <w:pPr>
        <w:pStyle w:val="1"/>
        <w:ind w:firstLine="720"/>
        <w:jc w:val="both"/>
      </w:pPr>
      <w:r>
        <w:t xml:space="preserve">10) для отдельно стоящих сооружений рекламы - на расстоянии 5 метров по всему периметру от основания сооружения, но не далее границы проезжей части улицы; </w:t>
      </w:r>
    </w:p>
    <w:p w:rsidR="00B96921" w:rsidRDefault="00B96921" w:rsidP="00B96921">
      <w:pPr>
        <w:pStyle w:val="1"/>
        <w:ind w:firstLine="720"/>
        <w:jc w:val="both"/>
      </w:pPr>
      <w:r>
        <w:t>11) 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w:t>
      </w:r>
    </w:p>
    <w:p w:rsidR="00B96921" w:rsidRDefault="00B96921" w:rsidP="00B96921">
      <w:pPr>
        <w:pStyle w:val="1"/>
        <w:ind w:firstLine="720"/>
        <w:jc w:val="both"/>
      </w:pPr>
      <w:r>
        <w:t xml:space="preserve">12) для площадок, предназначенных для размещения мусорных контейнеров, - на расстоянии 20 метров по всему периметру, но не далее границы </w:t>
      </w:r>
      <w:r>
        <w:lastRenderedPageBreak/>
        <w:t>проезжей части улицы;</w:t>
      </w:r>
    </w:p>
    <w:p w:rsidR="00B96921" w:rsidRDefault="00B96921" w:rsidP="00B96921">
      <w:pPr>
        <w:pStyle w:val="1"/>
        <w:ind w:firstLine="720"/>
        <w:jc w:val="both"/>
      </w:pPr>
      <w:r>
        <w:t xml:space="preserve">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 </w:t>
      </w:r>
    </w:p>
    <w:p w:rsidR="00B96921" w:rsidRDefault="00B96921" w:rsidP="00B96921">
      <w:pPr>
        <w:pStyle w:val="1"/>
        <w:ind w:firstLine="720"/>
        <w:jc w:val="both"/>
      </w:pPr>
      <w:r>
        <w:t xml:space="preserve">14) для гаражей - прилегающая территория на расстоянии 5 м по периметру отведенной территории; </w:t>
      </w:r>
    </w:p>
    <w:p w:rsidR="00B96921" w:rsidRDefault="00B96921" w:rsidP="00B96921">
      <w:pPr>
        <w:pStyle w:val="1"/>
        <w:ind w:firstLine="720"/>
        <w:jc w:val="both"/>
      </w:pPr>
      <w:r>
        <w:t>15)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 земельного участка, но не далее границы проезжей части;</w:t>
      </w:r>
    </w:p>
    <w:p w:rsidR="00B96921" w:rsidRDefault="00B96921" w:rsidP="00B96921">
      <w:pPr>
        <w:pStyle w:val="1"/>
        <w:ind w:firstLine="720"/>
        <w:jc w:val="both"/>
      </w:pPr>
      <w:r>
        <w:t>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 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Обязанность участия в содержании и благоустройстве прилегающих территорий, границы которых установлены в пункте 3.2.2 настоящих Правил, в том числе финансовом участии, возлагается на лиц, ответственных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96921" w:rsidRDefault="00B96921" w:rsidP="00B96921">
      <w:pPr>
        <w:pStyle w:val="1"/>
        <w:ind w:firstLine="720"/>
        <w:jc w:val="both"/>
      </w:pPr>
      <w:r>
        <w:t xml:space="preserve">4.1.3. На прилегающей территории не допускается: - наличие мусора; - наличие непокошенного травяного покрова высотой более 15 см, наличие сорняков, засохшей травы, срезанных веток и спиленных (срубленных) стволов деревьев; - складирование строительных материалов и отходов. </w:t>
      </w:r>
    </w:p>
    <w:p w:rsidR="00B96921" w:rsidRDefault="00B96921" w:rsidP="00B96921">
      <w:pPr>
        <w:pStyle w:val="1"/>
        <w:ind w:firstLine="720"/>
        <w:jc w:val="both"/>
      </w:pPr>
      <w:r>
        <w:t>4.1.4. 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контроль за состоянием соответствующих зеленых насаждений.</w:t>
      </w:r>
    </w:p>
    <w:p w:rsidR="00B96921" w:rsidRDefault="00B96921" w:rsidP="00B96921">
      <w:pPr>
        <w:pStyle w:val="1"/>
        <w:ind w:firstLine="720"/>
        <w:jc w:val="both"/>
      </w:pPr>
      <w:r>
        <w:t>4.1.5. Содержание зеленых насаждений осуществляется ответственными лицами за счет собственных средств в пределах обязательств, предусмотренных законодательством и настоящими Правилами.</w:t>
      </w:r>
    </w:p>
    <w:p w:rsidR="00B96921" w:rsidRDefault="00B96921" w:rsidP="00B96921">
      <w:pPr>
        <w:pStyle w:val="1"/>
        <w:ind w:firstLine="720"/>
        <w:jc w:val="both"/>
      </w:pPr>
      <w:r>
        <w:t xml:space="preserve">4.1.6. Окошенная трава и опавшие листья удаляются с территории в течение трех суток. </w:t>
      </w:r>
    </w:p>
    <w:p w:rsidR="00B96921" w:rsidRDefault="00B96921" w:rsidP="00B96921">
      <w:pPr>
        <w:pStyle w:val="1"/>
        <w:ind w:firstLine="720"/>
        <w:jc w:val="both"/>
      </w:pPr>
      <w:r>
        <w:t xml:space="preserve">4.1.7. При создании новых объектов озеленения на территории </w:t>
      </w:r>
      <w:r>
        <w:lastRenderedPageBreak/>
        <w:t>Васильевского сельского поселения не осуществляется посадка растений инвазионного вида, в том числе клена ясенелистного (американского).</w:t>
      </w:r>
    </w:p>
    <w:p w:rsidR="00B96921" w:rsidRDefault="00B96921" w:rsidP="00B96921">
      <w:pPr>
        <w:pStyle w:val="1"/>
        <w:ind w:firstLine="720"/>
        <w:jc w:val="both"/>
      </w:pPr>
      <w:r>
        <w:t>4.1.8. В случае если администрация Васильевского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124 настоящих Правил.</w:t>
      </w:r>
    </w:p>
    <w:p w:rsidR="00B96921" w:rsidRDefault="00B96921" w:rsidP="00B96921">
      <w:pPr>
        <w:pStyle w:val="1"/>
        <w:ind w:firstLine="720"/>
        <w:jc w:val="both"/>
      </w:pPr>
      <w:r>
        <w:t xml:space="preserve">4.1.9. Особенности благоустройства прилегающей территории, в том числе подъездных путей к строительным площадкам. </w:t>
      </w:r>
    </w:p>
    <w:p w:rsidR="00B96921" w:rsidRDefault="00B96921" w:rsidP="00B96921">
      <w:pPr>
        <w:pStyle w:val="1"/>
        <w:ind w:firstLine="720"/>
        <w:jc w:val="both"/>
      </w:pPr>
      <w:r>
        <w:t xml:space="preserve">4.1.9.1.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 </w:t>
      </w:r>
    </w:p>
    <w:p w:rsidR="00B96921" w:rsidRDefault="00B96921" w:rsidP="00B96921">
      <w:pPr>
        <w:pStyle w:val="1"/>
        <w:ind w:firstLine="720"/>
        <w:jc w:val="both"/>
      </w:pPr>
      <w:r>
        <w:t xml:space="preserve">4.1.9.2. Выезды (въезды) со (на) стройплощадки(-ку)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 покрытие. </w:t>
      </w:r>
    </w:p>
    <w:p w:rsidR="00B96921" w:rsidRDefault="00B96921" w:rsidP="00B96921">
      <w:pPr>
        <w:pStyle w:val="1"/>
        <w:ind w:firstLine="720"/>
        <w:jc w:val="both"/>
      </w:pPr>
      <w:r>
        <w:t>4.1.9.3.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 Пункты мойки колес должны применяться заводского изготовления с замкнутым циклом водооборота и утилизации стоков. Выезд с территории строительной площадки на прилегающую территорию и участки дорог, улиц осуществляется только после мойки и очистки колес.</w:t>
      </w:r>
    </w:p>
    <w:p w:rsidR="00B96921" w:rsidRDefault="00B96921" w:rsidP="00B96921">
      <w:pPr>
        <w:pStyle w:val="1"/>
        <w:ind w:firstLine="720"/>
        <w:jc w:val="both"/>
      </w:pPr>
      <w:r>
        <w:t>4.1.9.4. Подъездные пути к стройплощадке должны содержаться в чистоте, должна быть организована ежедневная их уборка. 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B96921" w:rsidRDefault="00B96921" w:rsidP="00B96921">
      <w:pPr>
        <w:pStyle w:val="1"/>
        <w:ind w:firstLine="720"/>
        <w:jc w:val="both"/>
      </w:pPr>
      <w:r>
        <w:t>4.1.9.5.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D57054" w:rsidRDefault="00D57054" w:rsidP="00D57054">
      <w:pPr>
        <w:widowControl/>
        <w:autoSpaceDE w:val="0"/>
        <w:autoSpaceDN w:val="0"/>
        <w:adjustRightInd w:val="0"/>
        <w:ind w:firstLine="709"/>
        <w:jc w:val="both"/>
        <w:rPr>
          <w:rFonts w:ascii="Times New Roman CYR" w:hAnsi="Times New Roman CYR" w:cs="Times New Roman CYR"/>
          <w:sz w:val="28"/>
          <w:szCs w:val="28"/>
          <w:lang w:bidi="ar-SA"/>
        </w:rPr>
      </w:pPr>
      <w:r>
        <w:rPr>
          <w:rFonts w:ascii="Times New Roman CYR" w:hAnsi="Times New Roman CYR" w:cs="Times New Roman CYR"/>
          <w:sz w:val="28"/>
          <w:szCs w:val="28"/>
          <w:lang w:bidi="ar-SA"/>
        </w:rPr>
        <w:t xml:space="preserve">2. Обнародовать настоящее решение на информационном стенде в здании администрации </w:t>
      </w:r>
      <w:r w:rsidR="00D95630">
        <w:rPr>
          <w:rFonts w:ascii="Times New Roman CYR" w:hAnsi="Times New Roman CYR" w:cs="Times New Roman CYR"/>
          <w:sz w:val="28"/>
          <w:szCs w:val="28"/>
          <w:lang w:bidi="ar-SA"/>
        </w:rPr>
        <w:t>Васильевск</w:t>
      </w:r>
      <w:r>
        <w:rPr>
          <w:rFonts w:ascii="Times New Roman CYR" w:hAnsi="Times New Roman CYR" w:cs="Times New Roman CYR"/>
          <w:sz w:val="28"/>
          <w:szCs w:val="28"/>
          <w:lang w:bidi="ar-SA"/>
        </w:rPr>
        <w:t xml:space="preserve">ого сельского поселения по адресу: Республика Крым, </w:t>
      </w:r>
      <w:r w:rsidR="00D95630">
        <w:rPr>
          <w:rFonts w:ascii="Times New Roman CYR" w:hAnsi="Times New Roman CYR" w:cs="Times New Roman CYR"/>
          <w:sz w:val="28"/>
          <w:szCs w:val="28"/>
          <w:lang w:bidi="ar-SA"/>
        </w:rPr>
        <w:t>Белогорск</w:t>
      </w:r>
      <w:r>
        <w:rPr>
          <w:rFonts w:ascii="Times New Roman CYR" w:hAnsi="Times New Roman CYR" w:cs="Times New Roman CYR"/>
          <w:sz w:val="28"/>
          <w:szCs w:val="28"/>
          <w:lang w:bidi="ar-SA"/>
        </w:rPr>
        <w:t xml:space="preserve">ий район, с. </w:t>
      </w:r>
      <w:r w:rsidR="00D95630">
        <w:rPr>
          <w:rFonts w:ascii="Times New Roman CYR" w:hAnsi="Times New Roman CYR" w:cs="Times New Roman CYR"/>
          <w:sz w:val="28"/>
          <w:szCs w:val="28"/>
          <w:lang w:bidi="ar-SA"/>
        </w:rPr>
        <w:t>Васильевка</w:t>
      </w:r>
      <w:r>
        <w:rPr>
          <w:rFonts w:ascii="Times New Roman CYR" w:hAnsi="Times New Roman CYR" w:cs="Times New Roman CYR"/>
          <w:sz w:val="28"/>
          <w:szCs w:val="28"/>
          <w:lang w:bidi="ar-SA"/>
        </w:rPr>
        <w:t xml:space="preserve">, ул. </w:t>
      </w:r>
      <w:r w:rsidR="00B96921">
        <w:rPr>
          <w:rFonts w:ascii="Times New Roman CYR" w:hAnsi="Times New Roman CYR" w:cs="Times New Roman CYR"/>
          <w:sz w:val="28"/>
          <w:szCs w:val="28"/>
          <w:lang w:bidi="ar-SA"/>
        </w:rPr>
        <w:t>А.Каманская</w:t>
      </w:r>
      <w:r>
        <w:rPr>
          <w:rFonts w:ascii="Times New Roman CYR" w:hAnsi="Times New Roman CYR" w:cs="Times New Roman CYR"/>
          <w:sz w:val="28"/>
          <w:szCs w:val="28"/>
          <w:lang w:bidi="ar-SA"/>
        </w:rPr>
        <w:t xml:space="preserve">, </w:t>
      </w:r>
      <w:r w:rsidR="00B96921">
        <w:rPr>
          <w:rFonts w:ascii="Times New Roman CYR" w:hAnsi="Times New Roman CYR" w:cs="Times New Roman CYR"/>
          <w:sz w:val="28"/>
          <w:szCs w:val="28"/>
          <w:lang w:bidi="ar-SA"/>
        </w:rPr>
        <w:t>52</w:t>
      </w:r>
      <w:r>
        <w:rPr>
          <w:rFonts w:ascii="Times New Roman CYR" w:hAnsi="Times New Roman CYR" w:cs="Times New Roman CYR"/>
          <w:sz w:val="28"/>
          <w:szCs w:val="28"/>
          <w:lang w:bidi="ar-SA"/>
        </w:rPr>
        <w:t xml:space="preserve">, а также на официальном </w:t>
      </w:r>
      <w:r w:rsidR="00B96921">
        <w:rPr>
          <w:rFonts w:ascii="Times New Roman CYR" w:hAnsi="Times New Roman CYR" w:cs="Times New Roman CYR"/>
          <w:sz w:val="28"/>
          <w:szCs w:val="28"/>
          <w:lang w:bidi="ar-SA"/>
        </w:rPr>
        <w:t xml:space="preserve">сайте администрации Васильевского </w:t>
      </w:r>
      <w:r>
        <w:rPr>
          <w:rFonts w:ascii="Times New Roman CYR" w:hAnsi="Times New Roman CYR" w:cs="Times New Roman CYR"/>
          <w:sz w:val="28"/>
          <w:szCs w:val="28"/>
          <w:lang w:bidi="ar-SA"/>
        </w:rPr>
        <w:t>сельско</w:t>
      </w:r>
      <w:r w:rsidR="00B96921">
        <w:rPr>
          <w:rFonts w:ascii="Times New Roman CYR" w:hAnsi="Times New Roman CYR" w:cs="Times New Roman CYR"/>
          <w:sz w:val="28"/>
          <w:szCs w:val="28"/>
          <w:lang w:bidi="ar-SA"/>
        </w:rPr>
        <w:t xml:space="preserve">го </w:t>
      </w:r>
      <w:r>
        <w:rPr>
          <w:rFonts w:ascii="Times New Roman CYR" w:hAnsi="Times New Roman CYR" w:cs="Times New Roman CYR"/>
          <w:sz w:val="28"/>
          <w:szCs w:val="28"/>
          <w:lang w:bidi="ar-SA"/>
        </w:rPr>
        <w:t>поселени</w:t>
      </w:r>
      <w:r w:rsidR="00B96921">
        <w:rPr>
          <w:rFonts w:ascii="Times New Roman CYR" w:hAnsi="Times New Roman CYR" w:cs="Times New Roman CYR"/>
          <w:sz w:val="28"/>
          <w:szCs w:val="28"/>
          <w:lang w:bidi="ar-SA"/>
        </w:rPr>
        <w:t>я</w:t>
      </w:r>
      <w:r>
        <w:rPr>
          <w:rFonts w:ascii="Times New Roman CYR" w:hAnsi="Times New Roman CYR" w:cs="Times New Roman CYR"/>
          <w:sz w:val="28"/>
          <w:szCs w:val="28"/>
          <w:lang w:bidi="ar-SA"/>
        </w:rPr>
        <w:t xml:space="preserve">. </w:t>
      </w:r>
    </w:p>
    <w:p w:rsidR="00620B1A" w:rsidRDefault="000F7AED" w:rsidP="000F7AED">
      <w:pPr>
        <w:pStyle w:val="1"/>
        <w:ind w:firstLine="709"/>
        <w:jc w:val="both"/>
      </w:pPr>
      <w:bookmarkStart w:id="18" w:name="bookmark85"/>
      <w:bookmarkEnd w:id="18"/>
      <w:r>
        <w:t xml:space="preserve">3. </w:t>
      </w:r>
      <w:r w:rsidR="005E2C66">
        <w:t>Настоящее Решение вступает в силу с момента его официального обнародования.</w:t>
      </w:r>
    </w:p>
    <w:p w:rsidR="00620B1A" w:rsidRPr="00D95630" w:rsidRDefault="000F7AED">
      <w:pPr>
        <w:pStyle w:val="11"/>
        <w:keepNext/>
        <w:keepLines/>
        <w:jc w:val="both"/>
      </w:pPr>
      <w:bookmarkStart w:id="19" w:name="bookmark86"/>
      <w:bookmarkStart w:id="20" w:name="bookmark87"/>
      <w:bookmarkStart w:id="21" w:name="bookmark88"/>
      <w:r>
        <w:lastRenderedPageBreak/>
        <w:t>4</w:t>
      </w:r>
      <w:r w:rsidR="005E2C66">
        <w:t xml:space="preserve">. Контроль за исполнением настоящего решения </w:t>
      </w:r>
      <w:bookmarkEnd w:id="19"/>
      <w:bookmarkEnd w:id="20"/>
      <w:bookmarkEnd w:id="21"/>
      <w:r w:rsidR="00D95630">
        <w:t>оставляю за собой</w:t>
      </w:r>
    </w:p>
    <w:p w:rsidR="000F7AED" w:rsidRDefault="000F7AED" w:rsidP="000F7AED">
      <w:pPr>
        <w:pStyle w:val="1"/>
        <w:tabs>
          <w:tab w:val="left" w:pos="2894"/>
        </w:tabs>
        <w:ind w:firstLine="0"/>
        <w:jc w:val="both"/>
        <w:rPr>
          <w:b/>
        </w:rPr>
      </w:pPr>
    </w:p>
    <w:p w:rsidR="000F7AED" w:rsidRDefault="000F7AED" w:rsidP="000F7AED">
      <w:pPr>
        <w:pStyle w:val="1"/>
        <w:tabs>
          <w:tab w:val="left" w:pos="2894"/>
        </w:tabs>
        <w:ind w:firstLine="0"/>
        <w:jc w:val="both"/>
        <w:rPr>
          <w:b/>
        </w:rPr>
      </w:pPr>
    </w:p>
    <w:p w:rsidR="00620B1A" w:rsidRPr="000F7AED" w:rsidRDefault="005E2C66" w:rsidP="000F7AED">
      <w:pPr>
        <w:pStyle w:val="1"/>
        <w:tabs>
          <w:tab w:val="left" w:pos="2894"/>
        </w:tabs>
        <w:ind w:firstLine="0"/>
        <w:jc w:val="both"/>
        <w:rPr>
          <w:b/>
        </w:rPr>
      </w:pPr>
      <w:r w:rsidRPr="000F7AED">
        <w:rPr>
          <w:b/>
        </w:rPr>
        <w:t>Председатель</w:t>
      </w:r>
      <w:r w:rsidR="000F7AED" w:rsidRPr="000F7AED">
        <w:rPr>
          <w:b/>
        </w:rPr>
        <w:t xml:space="preserve"> </w:t>
      </w:r>
      <w:r w:rsidR="00D95630">
        <w:rPr>
          <w:b/>
        </w:rPr>
        <w:t>Васильевск</w:t>
      </w:r>
      <w:r w:rsidRPr="000F7AED">
        <w:rPr>
          <w:b/>
        </w:rPr>
        <w:t>ого</w:t>
      </w:r>
      <w:r w:rsidR="000F7AED" w:rsidRPr="000F7AED">
        <w:rPr>
          <w:b/>
        </w:rPr>
        <w:t xml:space="preserve"> сельского </w:t>
      </w:r>
      <w:r w:rsidRPr="000F7AED">
        <w:rPr>
          <w:b/>
        </w:rPr>
        <w:t>совета</w:t>
      </w:r>
      <w:r w:rsidR="000F7AED" w:rsidRPr="000F7AED">
        <w:rPr>
          <w:b/>
        </w:rPr>
        <w:t xml:space="preserve"> – г</w:t>
      </w:r>
      <w:r w:rsidRPr="000F7AED">
        <w:rPr>
          <w:b/>
        </w:rPr>
        <w:t>лава</w:t>
      </w:r>
    </w:p>
    <w:p w:rsidR="00620B1A" w:rsidRPr="000F7AED" w:rsidRDefault="000F7AED" w:rsidP="000F7AED">
      <w:pPr>
        <w:pStyle w:val="1"/>
        <w:ind w:firstLine="0"/>
        <w:jc w:val="both"/>
        <w:rPr>
          <w:b/>
        </w:rPr>
      </w:pPr>
      <w:r w:rsidRPr="000F7AED">
        <w:rPr>
          <w:b/>
        </w:rPr>
        <w:t>а</w:t>
      </w:r>
      <w:r w:rsidR="005E2C66" w:rsidRPr="000F7AED">
        <w:rPr>
          <w:b/>
        </w:rPr>
        <w:t>дминистрации</w:t>
      </w:r>
      <w:r w:rsidRPr="000F7AED">
        <w:rPr>
          <w:b/>
        </w:rPr>
        <w:t xml:space="preserve"> </w:t>
      </w:r>
      <w:r w:rsidR="00D95630">
        <w:rPr>
          <w:b/>
        </w:rPr>
        <w:t>Васильевск</w:t>
      </w:r>
      <w:r w:rsidR="005E2C66" w:rsidRPr="000F7AED">
        <w:rPr>
          <w:b/>
        </w:rPr>
        <w:t>ого сельского поселения</w:t>
      </w:r>
    </w:p>
    <w:p w:rsidR="000F7AED" w:rsidRPr="000F7AED" w:rsidRDefault="00D95630" w:rsidP="000F7AED">
      <w:pPr>
        <w:pStyle w:val="1"/>
        <w:ind w:firstLine="0"/>
        <w:jc w:val="both"/>
        <w:rPr>
          <w:b/>
        </w:rPr>
      </w:pPr>
      <w:r>
        <w:rPr>
          <w:b/>
        </w:rPr>
        <w:t>Белогорск</w:t>
      </w:r>
      <w:r w:rsidR="000F7AED" w:rsidRPr="000F7AED">
        <w:rPr>
          <w:b/>
        </w:rPr>
        <w:t>ого района Республики Крым</w:t>
      </w:r>
      <w:r w:rsidR="000F7AED">
        <w:rPr>
          <w:b/>
        </w:rPr>
        <w:tab/>
      </w:r>
      <w:r w:rsidR="00B96921">
        <w:rPr>
          <w:b/>
        </w:rPr>
        <w:tab/>
      </w:r>
      <w:r w:rsidR="000F7AED">
        <w:rPr>
          <w:b/>
        </w:rPr>
        <w:tab/>
      </w:r>
      <w:r w:rsidR="00B96921">
        <w:rPr>
          <w:b/>
        </w:rPr>
        <w:t>В.Д. Франгопулов</w:t>
      </w:r>
    </w:p>
    <w:sectPr w:rsidR="000F7AED" w:rsidRPr="000F7AED">
      <w:pgSz w:w="11900" w:h="16840"/>
      <w:pgMar w:top="1129" w:right="473" w:bottom="991" w:left="1621" w:header="701" w:footer="56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45" w:rsidRDefault="008A5645">
      <w:r>
        <w:separator/>
      </w:r>
    </w:p>
  </w:endnote>
  <w:endnote w:type="continuationSeparator" w:id="0">
    <w:p w:rsidR="008A5645" w:rsidRDefault="008A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45" w:rsidRDefault="008A5645"/>
  </w:footnote>
  <w:footnote w:type="continuationSeparator" w:id="0">
    <w:p w:rsidR="008A5645" w:rsidRDefault="008A56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09A"/>
    <w:multiLevelType w:val="multilevel"/>
    <w:tmpl w:val="4DC29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33089"/>
    <w:multiLevelType w:val="multilevel"/>
    <w:tmpl w:val="7D02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526C0"/>
    <w:multiLevelType w:val="multilevel"/>
    <w:tmpl w:val="759C5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C6F73"/>
    <w:multiLevelType w:val="multilevel"/>
    <w:tmpl w:val="B0BEF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B57D4"/>
    <w:multiLevelType w:val="multilevel"/>
    <w:tmpl w:val="4C26E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6B03A4"/>
    <w:multiLevelType w:val="multilevel"/>
    <w:tmpl w:val="CAEC4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5B0BAF"/>
    <w:multiLevelType w:val="multilevel"/>
    <w:tmpl w:val="C10CA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A56BBD"/>
    <w:multiLevelType w:val="multilevel"/>
    <w:tmpl w:val="0D6A1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1A"/>
    <w:rsid w:val="000F7AED"/>
    <w:rsid w:val="00242ED4"/>
    <w:rsid w:val="00274518"/>
    <w:rsid w:val="003D4E64"/>
    <w:rsid w:val="003E28AB"/>
    <w:rsid w:val="004153D8"/>
    <w:rsid w:val="004453B1"/>
    <w:rsid w:val="005039FB"/>
    <w:rsid w:val="00581B2E"/>
    <w:rsid w:val="005E2C66"/>
    <w:rsid w:val="00620B1A"/>
    <w:rsid w:val="008A5645"/>
    <w:rsid w:val="00B96921"/>
    <w:rsid w:val="00BC269E"/>
    <w:rsid w:val="00C057FB"/>
    <w:rsid w:val="00CE2F42"/>
    <w:rsid w:val="00D328F9"/>
    <w:rsid w:val="00D57054"/>
    <w:rsid w:val="00D95630"/>
    <w:rsid w:val="00EF5C92"/>
    <w:rsid w:val="00F3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4FE64-DBA4-4142-8542-442AAB2B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ind w:firstLine="720"/>
      <w:outlineLvl w:val="0"/>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4453B1"/>
    <w:rPr>
      <w:rFonts w:ascii="Tahoma" w:hAnsi="Tahoma" w:cs="Tahoma"/>
      <w:sz w:val="16"/>
      <w:szCs w:val="16"/>
    </w:rPr>
  </w:style>
  <w:style w:type="character" w:customStyle="1" w:styleId="a5">
    <w:name w:val="Текст выноски Знак"/>
    <w:basedOn w:val="a0"/>
    <w:link w:val="a4"/>
    <w:uiPriority w:val="99"/>
    <w:semiHidden/>
    <w:rsid w:val="004453B1"/>
    <w:rPr>
      <w:rFonts w:ascii="Tahoma" w:hAnsi="Tahoma" w:cs="Tahoma"/>
      <w:color w:val="000000"/>
      <w:sz w:val="16"/>
      <w:szCs w:val="16"/>
    </w:rPr>
  </w:style>
  <w:style w:type="character" w:customStyle="1" w:styleId="5">
    <w:name w:val="Основной текст (5)_"/>
    <w:basedOn w:val="a0"/>
    <w:link w:val="50"/>
    <w:rsid w:val="00D328F9"/>
    <w:rPr>
      <w:b/>
      <w:bCs/>
    </w:rPr>
  </w:style>
  <w:style w:type="paragraph" w:customStyle="1" w:styleId="50">
    <w:name w:val="Основной текст (5)"/>
    <w:basedOn w:val="a"/>
    <w:link w:val="5"/>
    <w:rsid w:val="00D328F9"/>
    <w:pPr>
      <w:spacing w:after="400"/>
      <w:jc w:val="center"/>
    </w:pPr>
    <w:rPr>
      <w:b/>
      <w:bCs/>
      <w:color w:val="auto"/>
    </w:rPr>
  </w:style>
  <w:style w:type="character" w:customStyle="1" w:styleId="a6">
    <w:name w:val="Подпись к картинке_"/>
    <w:basedOn w:val="a0"/>
    <w:link w:val="a7"/>
    <w:rsid w:val="004153D8"/>
    <w:rPr>
      <w:rFonts w:ascii="Arial" w:eastAsia="Arial" w:hAnsi="Arial" w:cs="Arial"/>
      <w:sz w:val="20"/>
      <w:szCs w:val="20"/>
    </w:rPr>
  </w:style>
  <w:style w:type="character" w:customStyle="1" w:styleId="2">
    <w:name w:val="Основной текст (2)_"/>
    <w:basedOn w:val="a0"/>
    <w:link w:val="20"/>
    <w:rsid w:val="004153D8"/>
    <w:rPr>
      <w:rFonts w:ascii="Arial" w:eastAsia="Arial" w:hAnsi="Arial" w:cs="Arial"/>
      <w:sz w:val="18"/>
      <w:szCs w:val="18"/>
    </w:rPr>
  </w:style>
  <w:style w:type="paragraph" w:customStyle="1" w:styleId="a7">
    <w:name w:val="Подпись к картинке"/>
    <w:basedOn w:val="a"/>
    <w:link w:val="a6"/>
    <w:rsid w:val="004153D8"/>
    <w:pPr>
      <w:spacing w:line="298" w:lineRule="auto"/>
    </w:pPr>
    <w:rPr>
      <w:rFonts w:ascii="Arial" w:eastAsia="Arial" w:hAnsi="Arial" w:cs="Arial"/>
      <w:color w:val="auto"/>
      <w:sz w:val="20"/>
      <w:szCs w:val="20"/>
    </w:rPr>
  </w:style>
  <w:style w:type="paragraph" w:customStyle="1" w:styleId="20">
    <w:name w:val="Основной текст (2)"/>
    <w:basedOn w:val="a"/>
    <w:link w:val="2"/>
    <w:rsid w:val="004153D8"/>
    <w:pPr>
      <w:spacing w:line="283" w:lineRule="auto"/>
    </w:pPr>
    <w:rPr>
      <w:rFonts w:ascii="Arial" w:eastAsia="Arial" w:hAnsi="Arial" w:cs="Arial"/>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2999</Words>
  <Characters>17098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6</cp:revision>
  <cp:lastPrinted>2020-11-12T12:17:00Z</cp:lastPrinted>
  <dcterms:created xsi:type="dcterms:W3CDTF">2020-11-10T07:01:00Z</dcterms:created>
  <dcterms:modified xsi:type="dcterms:W3CDTF">2021-01-27T15:59:00Z</dcterms:modified>
</cp:coreProperties>
</file>